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F" w:rsidRDefault="0051709F">
      <w:pPr>
        <w:spacing w:line="240" w:lineRule="exact"/>
        <w:rPr>
          <w:rFonts w:ascii="Arial" w:hAnsi="Arial"/>
          <w:sz w:val="22"/>
          <w:vertAlign w:val="subscript"/>
        </w:rPr>
      </w:pPr>
    </w:p>
    <w:p w:rsidR="0051709F" w:rsidRDefault="0051709F">
      <w:pPr>
        <w:spacing w:line="240" w:lineRule="exact"/>
        <w:rPr>
          <w:rFonts w:ascii="Arial" w:hAnsi="Arial"/>
          <w:sz w:val="22"/>
          <w:vertAlign w:val="subscript"/>
        </w:rPr>
      </w:pPr>
    </w:p>
    <w:p w:rsidR="0051709F" w:rsidRDefault="0051709F">
      <w:pPr>
        <w:spacing w:line="240" w:lineRule="exact"/>
        <w:rPr>
          <w:rFonts w:ascii="Arial" w:hAnsi="Arial"/>
          <w:sz w:val="22"/>
          <w:vertAlign w:val="subscript"/>
        </w:rPr>
      </w:pPr>
    </w:p>
    <w:p w:rsidR="0051709F" w:rsidRDefault="0051709F">
      <w:pPr>
        <w:spacing w:line="240" w:lineRule="exact"/>
        <w:rPr>
          <w:rFonts w:ascii="Arial" w:hAnsi="Arial"/>
          <w:sz w:val="22"/>
        </w:rPr>
      </w:pPr>
    </w:p>
    <w:p w:rsidR="007F3CA3" w:rsidRDefault="007F3CA3" w:rsidP="007F3CA3">
      <w:pPr>
        <w:framePr w:w="4830" w:h="2381" w:hRule="exact" w:hSpace="142" w:wrap="around" w:vAnchor="page" w:hAnchor="page" w:x="1192" w:y="3176" w:anchorLock="1"/>
        <w:textAlignment w:val="baseline"/>
        <w:rPr>
          <w:rFonts w:ascii="Arial" w:eastAsia="Arial" w:hAnsi="Arial"/>
          <w:color w:val="000000"/>
          <w:sz w:val="23"/>
          <w:szCs w:val="22"/>
          <w:lang w:eastAsia="en-US"/>
        </w:rPr>
      </w:pPr>
      <w:r w:rsidRPr="007F3CA3">
        <w:rPr>
          <w:rFonts w:ascii="Arial" w:eastAsia="Arial" w:hAnsi="Arial"/>
          <w:color w:val="000000"/>
          <w:sz w:val="23"/>
          <w:szCs w:val="22"/>
          <w:lang w:eastAsia="en-US"/>
        </w:rPr>
        <w:t xml:space="preserve">An </w:t>
      </w:r>
      <w:r w:rsidR="00C514DB">
        <w:rPr>
          <w:rFonts w:ascii="Arial" w:eastAsia="Arial" w:hAnsi="Arial"/>
          <w:color w:val="000000"/>
          <w:sz w:val="23"/>
          <w:szCs w:val="22"/>
          <w:lang w:eastAsia="en-US"/>
        </w:rPr>
        <w:t xml:space="preserve">das Landesverwaltungsamt </w:t>
      </w:r>
      <w:r w:rsidRPr="007F3CA3">
        <w:rPr>
          <w:rFonts w:ascii="Arial" w:eastAsia="Arial" w:hAnsi="Arial"/>
          <w:color w:val="000000"/>
          <w:sz w:val="23"/>
          <w:szCs w:val="22"/>
          <w:lang w:eastAsia="en-US"/>
        </w:rPr>
        <w:t>mit der Bitte um Weitergabe an:</w:t>
      </w:r>
    </w:p>
    <w:p w:rsidR="008D3639" w:rsidRPr="007F3CA3" w:rsidRDefault="008D3639" w:rsidP="007F3CA3">
      <w:pPr>
        <w:framePr w:w="4830" w:h="2381" w:hRule="exact" w:hSpace="142" w:wrap="around" w:vAnchor="page" w:hAnchor="page" w:x="1192" w:y="3176" w:anchorLock="1"/>
        <w:textAlignment w:val="baseline"/>
        <w:rPr>
          <w:rFonts w:ascii="Arial" w:eastAsia="Arial" w:hAnsi="Arial"/>
          <w:color w:val="000000"/>
          <w:sz w:val="23"/>
          <w:szCs w:val="22"/>
          <w:lang w:eastAsia="en-US"/>
        </w:rPr>
      </w:pPr>
    </w:p>
    <w:p w:rsidR="007F3CA3" w:rsidRPr="007F3CA3" w:rsidRDefault="007F3CA3" w:rsidP="007F3CA3">
      <w:pPr>
        <w:framePr w:w="4830" w:h="2381" w:hRule="exact" w:hSpace="142" w:wrap="around" w:vAnchor="page" w:hAnchor="page" w:x="1192" w:y="3176" w:anchorLock="1"/>
        <w:ind w:right="288"/>
        <w:textAlignment w:val="baseline"/>
        <w:rPr>
          <w:rFonts w:ascii="Arial" w:eastAsia="Arial" w:hAnsi="Arial"/>
          <w:color w:val="000000"/>
          <w:sz w:val="23"/>
          <w:szCs w:val="22"/>
          <w:lang w:eastAsia="en-US"/>
        </w:rPr>
      </w:pPr>
      <w:r w:rsidRPr="007F3CA3">
        <w:rPr>
          <w:rFonts w:ascii="Arial" w:eastAsia="Arial" w:hAnsi="Arial"/>
          <w:color w:val="000000"/>
          <w:sz w:val="23"/>
          <w:szCs w:val="22"/>
          <w:lang w:eastAsia="en-US"/>
        </w:rPr>
        <w:t>Oberbürgermeister, Landräte und Untere Gesundheitsbehörden</w:t>
      </w:r>
    </w:p>
    <w:p w:rsidR="0051709F" w:rsidRDefault="0051709F" w:rsidP="007F3CA3">
      <w:pPr>
        <w:framePr w:w="4830" w:h="2381" w:hRule="exact" w:hSpace="142" w:wrap="around" w:vAnchor="page" w:hAnchor="page" w:x="1192" w:y="3176" w:anchorLock="1"/>
        <w:rPr>
          <w:rFonts w:ascii="Arial" w:hAnsi="Arial"/>
          <w:sz w:val="22"/>
        </w:rPr>
      </w:pPr>
    </w:p>
    <w:p w:rsidR="0051709F" w:rsidRDefault="007F3CA3" w:rsidP="007F3CA3">
      <w:pPr>
        <w:framePr w:w="4830" w:h="2381" w:hRule="exact" w:hSpace="142" w:wrap="around" w:vAnchor="page" w:hAnchor="page" w:x="1192" w:y="3176" w:anchorLock="1"/>
        <w:rPr>
          <w:rFonts w:ascii="Arial" w:eastAsia="Arial" w:hAnsi="Arial"/>
          <w:color w:val="000000"/>
          <w:spacing w:val="1"/>
          <w:sz w:val="23"/>
        </w:rPr>
      </w:pPr>
      <w:r>
        <w:rPr>
          <w:rFonts w:ascii="Arial" w:eastAsia="Arial" w:hAnsi="Arial"/>
          <w:color w:val="000000"/>
          <w:spacing w:val="1"/>
          <w:sz w:val="23"/>
          <w:u w:val="single"/>
        </w:rPr>
        <w:t>nachrichtlich an:</w:t>
      </w:r>
      <w:r>
        <w:rPr>
          <w:rFonts w:ascii="Arial" w:eastAsia="Arial" w:hAnsi="Arial"/>
          <w:color w:val="000000"/>
          <w:spacing w:val="1"/>
          <w:sz w:val="23"/>
        </w:rPr>
        <w:t xml:space="preserve"> Kommunale Spitzenverbände</w:t>
      </w:r>
      <w:r w:rsidR="002904FB">
        <w:rPr>
          <w:rFonts w:ascii="Arial" w:eastAsia="Arial" w:hAnsi="Arial"/>
          <w:color w:val="000000"/>
          <w:spacing w:val="1"/>
          <w:sz w:val="23"/>
        </w:rPr>
        <w:t xml:space="preserve">, MB, MI, </w:t>
      </w:r>
      <w:proofErr w:type="spellStart"/>
      <w:r w:rsidR="002904FB">
        <w:rPr>
          <w:rFonts w:ascii="Arial" w:eastAsia="Arial" w:hAnsi="Arial"/>
          <w:color w:val="000000"/>
          <w:spacing w:val="1"/>
          <w:sz w:val="23"/>
        </w:rPr>
        <w:t>StK</w:t>
      </w:r>
      <w:proofErr w:type="spellEnd"/>
      <w:r w:rsidR="0044619E">
        <w:rPr>
          <w:rFonts w:ascii="Arial" w:eastAsia="Arial" w:hAnsi="Arial"/>
          <w:color w:val="000000"/>
          <w:spacing w:val="1"/>
          <w:sz w:val="23"/>
        </w:rPr>
        <w:t xml:space="preserve">, </w:t>
      </w:r>
      <w:r w:rsidR="0044619E">
        <w:rPr>
          <w:rFonts w:ascii="Arial" w:eastAsia="Arial" w:hAnsi="Arial"/>
          <w:color w:val="000000"/>
          <w:spacing w:val="1"/>
          <w:sz w:val="23"/>
        </w:rPr>
        <w:br/>
        <w:t>Lagezentrum MI</w:t>
      </w:r>
    </w:p>
    <w:p w:rsidR="0044619E" w:rsidRDefault="0044619E" w:rsidP="007F3CA3">
      <w:pPr>
        <w:framePr w:w="4830" w:h="2381" w:hRule="exact" w:hSpace="142" w:wrap="around" w:vAnchor="page" w:hAnchor="page" w:x="1192" w:y="3176" w:anchorLock="1"/>
        <w:rPr>
          <w:rFonts w:ascii="Arial" w:hAnsi="Arial"/>
          <w:sz w:val="22"/>
        </w:rPr>
      </w:pPr>
    </w:p>
    <w:p w:rsidR="00696F5E" w:rsidRDefault="00696F5E" w:rsidP="00AC200A">
      <w:pPr>
        <w:framePr w:w="1712" w:h="3101" w:hRule="exact" w:hSpace="142" w:wrap="around" w:vAnchor="text" w:hAnchor="page" w:x="9413" w:y="177" w:anchorLock="1"/>
        <w:jc w:val="center"/>
      </w:pPr>
    </w:p>
    <w:p w:rsidR="00696F5E" w:rsidRDefault="00696F5E" w:rsidP="00AC200A">
      <w:pPr>
        <w:framePr w:w="1712" w:h="3101" w:hRule="exact" w:hSpace="142" w:wrap="around" w:vAnchor="text" w:hAnchor="page" w:x="9413" w:y="177" w:anchorLock="1"/>
      </w:pPr>
    </w:p>
    <w:p w:rsidR="00696F5E" w:rsidRPr="00602287" w:rsidRDefault="00696F5E" w:rsidP="00602287">
      <w:pPr>
        <w:framePr w:w="1712" w:h="3101" w:hRule="exact" w:hSpace="142" w:wrap="around" w:vAnchor="text" w:hAnchor="page" w:x="9413" w:y="177" w:anchorLock="1"/>
        <w:jc w:val="center"/>
        <w:rPr>
          <w:rFonts w:ascii="Arial" w:hAnsi="Arial" w:cs="Arial"/>
          <w:sz w:val="22"/>
          <w:szCs w:val="22"/>
        </w:rPr>
      </w:pPr>
    </w:p>
    <w:p w:rsidR="00696F5E" w:rsidRDefault="00696F5E" w:rsidP="00AC200A">
      <w:pPr>
        <w:framePr w:w="1712" w:h="3101" w:hRule="exact" w:hSpace="142" w:wrap="around" w:vAnchor="text" w:hAnchor="page" w:x="9413" w:y="177" w:anchorLock="1"/>
        <w:jc w:val="center"/>
      </w:pPr>
    </w:p>
    <w:p w:rsidR="0051709F" w:rsidRDefault="0051709F">
      <w:pPr>
        <w:spacing w:line="240" w:lineRule="exact"/>
        <w:rPr>
          <w:rFonts w:ascii="Arial" w:hAnsi="Arial"/>
          <w:sz w:val="22"/>
        </w:rPr>
      </w:pPr>
    </w:p>
    <w:p w:rsidR="00715662" w:rsidRDefault="00715662" w:rsidP="00715662"/>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240" w:lineRule="exact"/>
        <w:rPr>
          <w:rFonts w:ascii="Arial" w:hAnsi="Arial"/>
          <w:sz w:val="22"/>
        </w:rPr>
      </w:pPr>
    </w:p>
    <w:p w:rsidR="0051709F" w:rsidRDefault="0051709F">
      <w:pPr>
        <w:spacing w:line="360" w:lineRule="auto"/>
        <w:rPr>
          <w:rFonts w:ascii="Arial" w:hAnsi="Arial"/>
          <w:sz w:val="22"/>
        </w:rPr>
      </w:pPr>
    </w:p>
    <w:p w:rsidR="00A86AD5" w:rsidRDefault="007F3CA3" w:rsidP="00A86AD5">
      <w:pPr>
        <w:jc w:val="right"/>
        <w:rPr>
          <w:rFonts w:ascii="Arial" w:hAnsi="Arial"/>
          <w:sz w:val="16"/>
        </w:rPr>
      </w:pPr>
      <w:r>
        <w:rPr>
          <w:rFonts w:ascii="Arial" w:hAnsi="Arial"/>
          <w:b/>
          <w:sz w:val="22"/>
        </w:rPr>
        <w:tab/>
      </w:r>
      <w:r w:rsidR="00A86AD5">
        <w:rPr>
          <w:rFonts w:ascii="Arial" w:hAnsi="Arial"/>
          <w:b/>
          <w:sz w:val="22"/>
        </w:rPr>
        <w:t xml:space="preserve">  </w:t>
      </w:r>
      <w:r w:rsidR="00C221B1">
        <w:rPr>
          <w:rFonts w:ascii="Arial" w:hAnsi="Arial"/>
          <w:sz w:val="16"/>
          <w:szCs w:val="16"/>
        </w:rPr>
        <w:t>15</w:t>
      </w:r>
      <w:r w:rsidR="0030160E" w:rsidRPr="0030160E">
        <w:rPr>
          <w:rFonts w:ascii="Arial" w:hAnsi="Arial"/>
          <w:sz w:val="16"/>
          <w:szCs w:val="16"/>
        </w:rPr>
        <w:t>.</w:t>
      </w:r>
      <w:r w:rsidR="0030160E">
        <w:rPr>
          <w:rFonts w:ascii="Arial" w:hAnsi="Arial"/>
          <w:sz w:val="16"/>
          <w:szCs w:val="16"/>
        </w:rPr>
        <w:t xml:space="preserve"> </w:t>
      </w:r>
      <w:r w:rsidR="008D3639">
        <w:rPr>
          <w:rFonts w:ascii="Arial" w:hAnsi="Arial"/>
          <w:sz w:val="16"/>
        </w:rPr>
        <w:t>März 2020</w:t>
      </w:r>
    </w:p>
    <w:p w:rsidR="00A86AD5" w:rsidRDefault="00A86AD5" w:rsidP="00A86AD5">
      <w:pPr>
        <w:jc w:val="right"/>
        <w:rPr>
          <w:rFonts w:ascii="Arial" w:eastAsia="Arial" w:hAnsi="Arial"/>
          <w:b/>
          <w:color w:val="000000"/>
          <w:spacing w:val="2"/>
          <w:sz w:val="22"/>
          <w:szCs w:val="22"/>
          <w:lang w:eastAsia="en-US"/>
        </w:rPr>
      </w:pPr>
    </w:p>
    <w:p w:rsidR="0051709F" w:rsidRPr="0030160E" w:rsidRDefault="007F3CA3" w:rsidP="0030160E">
      <w:pPr>
        <w:spacing w:before="120" w:after="240" w:line="276" w:lineRule="auto"/>
        <w:ind w:left="-142"/>
        <w:textAlignment w:val="baseline"/>
        <w:rPr>
          <w:rFonts w:ascii="Arial" w:hAnsi="Arial"/>
          <w:b/>
          <w:sz w:val="22"/>
          <w:szCs w:val="22"/>
        </w:rPr>
      </w:pPr>
      <w:r w:rsidRPr="00B74641">
        <w:rPr>
          <w:rFonts w:ascii="Arial" w:eastAsia="Arial" w:hAnsi="Arial"/>
          <w:b/>
          <w:color w:val="000000"/>
          <w:spacing w:val="2"/>
          <w:sz w:val="22"/>
          <w:szCs w:val="22"/>
          <w:lang w:eastAsia="en-US"/>
        </w:rPr>
        <w:t>Erlass des Ministeriums für Arbeit, Soziales und Integration zur</w:t>
      </w:r>
      <w:r w:rsidR="008D3639" w:rsidRPr="00B74641">
        <w:rPr>
          <w:rFonts w:ascii="Arial" w:eastAsia="Arial" w:hAnsi="Arial"/>
          <w:b/>
          <w:color w:val="000000"/>
          <w:spacing w:val="2"/>
          <w:sz w:val="22"/>
          <w:szCs w:val="22"/>
          <w:lang w:eastAsia="en-US"/>
        </w:rPr>
        <w:t xml:space="preserve"> </w:t>
      </w:r>
      <w:r w:rsidR="00B7191C" w:rsidRPr="00B74641">
        <w:rPr>
          <w:rFonts w:ascii="Arial" w:eastAsia="Arial" w:hAnsi="Arial"/>
          <w:b/>
          <w:color w:val="000000"/>
          <w:sz w:val="22"/>
          <w:szCs w:val="22"/>
          <w:lang w:eastAsia="en-US"/>
        </w:rPr>
        <w:t xml:space="preserve">Schließung </w:t>
      </w:r>
      <w:r w:rsidRPr="00B74641">
        <w:rPr>
          <w:rFonts w:ascii="Arial" w:eastAsia="Arial" w:hAnsi="Arial"/>
          <w:b/>
          <w:color w:val="000000"/>
          <w:sz w:val="22"/>
          <w:szCs w:val="22"/>
          <w:lang w:eastAsia="en-US"/>
        </w:rPr>
        <w:t>v</w:t>
      </w:r>
      <w:r w:rsidR="00C514DB" w:rsidRPr="00B74641">
        <w:rPr>
          <w:rFonts w:ascii="Arial" w:eastAsia="Arial" w:hAnsi="Arial"/>
          <w:b/>
          <w:color w:val="000000"/>
          <w:sz w:val="22"/>
          <w:szCs w:val="22"/>
          <w:lang w:eastAsia="en-US"/>
        </w:rPr>
        <w:t xml:space="preserve">on </w:t>
      </w:r>
      <w:r w:rsidR="00B7191C" w:rsidRPr="00B74641">
        <w:rPr>
          <w:rFonts w:ascii="Arial" w:eastAsia="Arial" w:hAnsi="Arial"/>
          <w:b/>
          <w:color w:val="000000"/>
          <w:sz w:val="22"/>
          <w:szCs w:val="22"/>
          <w:lang w:eastAsia="en-US"/>
        </w:rPr>
        <w:t>Gemeinschaftseinr</w:t>
      </w:r>
      <w:r w:rsidR="00092A73">
        <w:rPr>
          <w:rFonts w:ascii="Arial" w:eastAsia="Arial" w:hAnsi="Arial"/>
          <w:b/>
          <w:color w:val="000000"/>
          <w:sz w:val="22"/>
          <w:szCs w:val="22"/>
          <w:lang w:eastAsia="en-US"/>
        </w:rPr>
        <w:t>ichtungen nach § 33 Nrn. 1, 2, 3 und 5</w:t>
      </w:r>
      <w:r w:rsidR="00B7191C" w:rsidRPr="00B74641">
        <w:rPr>
          <w:rFonts w:ascii="Arial" w:eastAsia="Arial" w:hAnsi="Arial"/>
          <w:b/>
          <w:color w:val="000000"/>
          <w:sz w:val="22"/>
          <w:szCs w:val="22"/>
          <w:lang w:eastAsia="en-US"/>
        </w:rPr>
        <w:t xml:space="preserve"> </w:t>
      </w:r>
      <w:r w:rsidR="00B74641" w:rsidRPr="00B74641">
        <w:rPr>
          <w:rFonts w:ascii="Arial" w:eastAsia="Arial" w:hAnsi="Arial"/>
          <w:b/>
          <w:color w:val="000000"/>
          <w:sz w:val="22"/>
          <w:szCs w:val="22"/>
          <w:lang w:eastAsia="en-US"/>
        </w:rPr>
        <w:t>Infektionsschutzgesetz (IfSG)</w:t>
      </w:r>
      <w:r w:rsidRPr="00B74641">
        <w:rPr>
          <w:rFonts w:ascii="Arial" w:eastAsia="Arial" w:hAnsi="Arial"/>
          <w:b/>
          <w:color w:val="000000"/>
          <w:sz w:val="22"/>
          <w:szCs w:val="22"/>
          <w:lang w:eastAsia="en-US"/>
        </w:rPr>
        <w:t xml:space="preserve"> </w:t>
      </w:r>
      <w:r w:rsidR="0044619E">
        <w:rPr>
          <w:rFonts w:ascii="Arial" w:eastAsia="Arial" w:hAnsi="Arial"/>
          <w:b/>
          <w:color w:val="000000"/>
          <w:sz w:val="22"/>
          <w:szCs w:val="22"/>
          <w:lang w:eastAsia="en-US"/>
        </w:rPr>
        <w:t>in Sachsen-Anhalt ab Montag, dem</w:t>
      </w:r>
      <w:r w:rsidR="0030160E">
        <w:rPr>
          <w:rFonts w:ascii="Arial" w:eastAsia="Arial" w:hAnsi="Arial"/>
          <w:b/>
          <w:color w:val="000000"/>
          <w:sz w:val="22"/>
          <w:szCs w:val="22"/>
          <w:lang w:eastAsia="en-US"/>
        </w:rPr>
        <w:t xml:space="preserve"> 16. März 2020 zur Verhinderung der weiteren Ausbreitung </w:t>
      </w:r>
      <w:r w:rsidRPr="0030160E">
        <w:rPr>
          <w:rFonts w:ascii="Arial" w:eastAsia="Arial" w:hAnsi="Arial"/>
          <w:b/>
          <w:color w:val="000000"/>
          <w:sz w:val="22"/>
          <w:szCs w:val="22"/>
          <w:lang w:eastAsia="en-US"/>
        </w:rPr>
        <w:t>von SARS-CoV-2</w:t>
      </w:r>
      <w:r w:rsidRPr="0030160E">
        <w:rPr>
          <w:rFonts w:ascii="Arial" w:hAnsi="Arial"/>
          <w:b/>
          <w:sz w:val="22"/>
          <w:szCs w:val="22"/>
        </w:rPr>
        <w:t xml:space="preserve"> </w:t>
      </w:r>
    </w:p>
    <w:p w:rsidR="00A86AD5" w:rsidRDefault="00A86AD5" w:rsidP="007F3CA3">
      <w:pPr>
        <w:spacing w:line="360" w:lineRule="auto"/>
        <w:ind w:left="-142"/>
        <w:textAlignment w:val="baseline"/>
        <w:rPr>
          <w:rFonts w:ascii="Arial" w:eastAsia="Arial" w:hAnsi="Arial"/>
          <w:color w:val="000000"/>
          <w:spacing w:val="1"/>
          <w:sz w:val="22"/>
          <w:szCs w:val="22"/>
          <w:lang w:eastAsia="en-US"/>
        </w:rPr>
      </w:pPr>
    </w:p>
    <w:p w:rsidR="007F3CA3" w:rsidRPr="008D3639" w:rsidRDefault="007F3CA3" w:rsidP="007F3CA3">
      <w:pPr>
        <w:spacing w:line="360" w:lineRule="auto"/>
        <w:ind w:left="-142"/>
        <w:textAlignment w:val="baseline"/>
        <w:rPr>
          <w:rFonts w:ascii="Arial" w:eastAsia="Arial" w:hAnsi="Arial"/>
          <w:color w:val="000000"/>
          <w:spacing w:val="1"/>
          <w:sz w:val="22"/>
          <w:szCs w:val="22"/>
          <w:lang w:eastAsia="en-US"/>
        </w:rPr>
      </w:pPr>
      <w:r w:rsidRPr="007F3CA3">
        <w:rPr>
          <w:rFonts w:ascii="Arial" w:eastAsia="Arial" w:hAnsi="Arial"/>
          <w:color w:val="000000"/>
          <w:spacing w:val="1"/>
          <w:sz w:val="22"/>
          <w:szCs w:val="22"/>
          <w:lang w:eastAsia="en-US"/>
        </w:rPr>
        <w:t>Sehr geehrte Damen und Herren,</w:t>
      </w:r>
    </w:p>
    <w:p w:rsidR="007F3CA3" w:rsidRPr="007F3CA3" w:rsidRDefault="007F3CA3" w:rsidP="00A86AD5">
      <w:pPr>
        <w:ind w:left="-142"/>
        <w:textAlignment w:val="baseline"/>
        <w:rPr>
          <w:rFonts w:ascii="Arial" w:eastAsia="Arial" w:hAnsi="Arial"/>
          <w:color w:val="000000"/>
          <w:spacing w:val="1"/>
          <w:sz w:val="22"/>
          <w:szCs w:val="22"/>
          <w:lang w:eastAsia="en-US"/>
        </w:rPr>
      </w:pPr>
    </w:p>
    <w:p w:rsidR="0051709F" w:rsidRPr="008D3639" w:rsidRDefault="007F3CA3" w:rsidP="00764F77">
      <w:pPr>
        <w:spacing w:line="360" w:lineRule="auto"/>
        <w:ind w:left="-142"/>
        <w:rPr>
          <w:rFonts w:ascii="Arial" w:hAnsi="Arial"/>
          <w:sz w:val="22"/>
          <w:szCs w:val="22"/>
        </w:rPr>
      </w:pPr>
      <w:r w:rsidRPr="008D3639">
        <w:rPr>
          <w:rFonts w:ascii="Arial" w:eastAsia="Arial" w:hAnsi="Arial"/>
          <w:color w:val="000000"/>
          <w:sz w:val="22"/>
          <w:szCs w:val="22"/>
          <w:lang w:eastAsia="en-US"/>
        </w:rPr>
        <w:t xml:space="preserve">aufgrund der Zuständigkeit des Ministeriums für Arbeit, Soziales </w:t>
      </w:r>
      <w:r w:rsidR="008D3639" w:rsidRPr="008D3639">
        <w:rPr>
          <w:rFonts w:ascii="Arial" w:eastAsia="Arial" w:hAnsi="Arial"/>
          <w:color w:val="000000"/>
          <w:sz w:val="22"/>
          <w:szCs w:val="22"/>
          <w:lang w:eastAsia="en-US"/>
        </w:rPr>
        <w:t xml:space="preserve">und Integration </w:t>
      </w:r>
      <w:r w:rsidR="00C514DB">
        <w:rPr>
          <w:rFonts w:ascii="Arial" w:eastAsia="Arial" w:hAnsi="Arial"/>
          <w:color w:val="000000"/>
          <w:sz w:val="22"/>
          <w:szCs w:val="22"/>
          <w:lang w:eastAsia="en-US"/>
        </w:rPr>
        <w:t xml:space="preserve">als oberster Gesundheitsbehörde </w:t>
      </w:r>
      <w:r w:rsidRPr="008D3639">
        <w:rPr>
          <w:rFonts w:ascii="Arial" w:eastAsia="Arial" w:hAnsi="Arial"/>
          <w:color w:val="000000"/>
          <w:sz w:val="22"/>
          <w:szCs w:val="22"/>
          <w:lang w:eastAsia="en-US"/>
        </w:rPr>
        <w:t xml:space="preserve">ergeht </w:t>
      </w:r>
      <w:r w:rsidR="00DD7036">
        <w:rPr>
          <w:rFonts w:ascii="Arial" w:eastAsia="Arial" w:hAnsi="Arial"/>
          <w:color w:val="000000"/>
          <w:sz w:val="22"/>
          <w:szCs w:val="22"/>
          <w:lang w:eastAsia="en-US"/>
        </w:rPr>
        <w:t xml:space="preserve">im </w:t>
      </w:r>
      <w:r w:rsidR="00566F9B">
        <w:rPr>
          <w:rFonts w:ascii="Arial" w:eastAsia="Arial" w:hAnsi="Arial"/>
          <w:color w:val="000000"/>
          <w:sz w:val="22"/>
          <w:szCs w:val="22"/>
          <w:lang w:eastAsia="en-US"/>
        </w:rPr>
        <w:t>Einvernehmen</w:t>
      </w:r>
      <w:r w:rsidR="00DD7036">
        <w:rPr>
          <w:rFonts w:ascii="Arial" w:eastAsia="Arial" w:hAnsi="Arial"/>
          <w:color w:val="000000"/>
          <w:sz w:val="22"/>
          <w:szCs w:val="22"/>
          <w:lang w:eastAsia="en-US"/>
        </w:rPr>
        <w:t xml:space="preserve"> mit dem </w:t>
      </w:r>
      <w:r w:rsidR="00EC1ECF" w:rsidRPr="00EC1ECF">
        <w:rPr>
          <w:rFonts w:ascii="Arial" w:eastAsia="Arial" w:hAnsi="Arial"/>
          <w:color w:val="000000"/>
          <w:sz w:val="22"/>
          <w:szCs w:val="22"/>
          <w:lang w:eastAsia="en-US"/>
        </w:rPr>
        <w:t xml:space="preserve">Ministerium für Bildung </w:t>
      </w:r>
      <w:r w:rsidRPr="008D3639">
        <w:rPr>
          <w:rFonts w:ascii="Arial" w:eastAsia="Arial" w:hAnsi="Arial"/>
          <w:color w:val="000000"/>
          <w:sz w:val="22"/>
          <w:szCs w:val="22"/>
          <w:lang w:eastAsia="en-US"/>
        </w:rPr>
        <w:t xml:space="preserve">gemäß §§ </w:t>
      </w:r>
      <w:r w:rsidR="00C514DB">
        <w:rPr>
          <w:rFonts w:ascii="Arial" w:eastAsia="Arial" w:hAnsi="Arial"/>
          <w:color w:val="000000"/>
          <w:sz w:val="22"/>
          <w:szCs w:val="22"/>
          <w:lang w:eastAsia="en-US"/>
        </w:rPr>
        <w:t xml:space="preserve">4 Absatz 1, 19 Absatz 2 Satz </w:t>
      </w:r>
      <w:r w:rsidR="004C3CB2">
        <w:rPr>
          <w:rFonts w:ascii="Arial" w:eastAsia="Arial" w:hAnsi="Arial"/>
          <w:color w:val="000000"/>
          <w:sz w:val="22"/>
          <w:szCs w:val="22"/>
          <w:lang w:eastAsia="en-US"/>
        </w:rPr>
        <w:t>3</w:t>
      </w:r>
      <w:r w:rsidR="00C514DB">
        <w:rPr>
          <w:rFonts w:ascii="Arial" w:eastAsia="Arial" w:hAnsi="Arial"/>
          <w:color w:val="000000"/>
          <w:sz w:val="22"/>
          <w:szCs w:val="22"/>
          <w:lang w:eastAsia="en-US"/>
        </w:rPr>
        <w:t xml:space="preserve"> und Absatz 3 Satz 1 Gesundheitsdienstgesetz Sachsen-Anhalt (GDG LSA) </w:t>
      </w:r>
      <w:r w:rsidRPr="008D3639">
        <w:rPr>
          <w:rFonts w:ascii="Arial" w:eastAsia="Arial" w:hAnsi="Arial"/>
          <w:color w:val="000000"/>
          <w:sz w:val="22"/>
          <w:szCs w:val="22"/>
          <w:lang w:eastAsia="en-US"/>
        </w:rPr>
        <w:t xml:space="preserve"> in Verbindung mit §§ 16 Absatz 1 Satz 1, 28 Absatz 1 Satz </w:t>
      </w:r>
      <w:r w:rsidR="00B74641">
        <w:rPr>
          <w:rFonts w:ascii="Arial" w:eastAsia="Arial" w:hAnsi="Arial"/>
          <w:color w:val="000000"/>
          <w:sz w:val="22"/>
          <w:szCs w:val="22"/>
          <w:lang w:eastAsia="en-US"/>
        </w:rPr>
        <w:t xml:space="preserve">1 und </w:t>
      </w:r>
      <w:r w:rsidRPr="008D3639">
        <w:rPr>
          <w:rFonts w:ascii="Arial" w:eastAsia="Arial" w:hAnsi="Arial"/>
          <w:color w:val="000000"/>
          <w:sz w:val="22"/>
          <w:szCs w:val="22"/>
          <w:lang w:eastAsia="en-US"/>
        </w:rPr>
        <w:t>2</w:t>
      </w:r>
      <w:r w:rsidR="00092A73">
        <w:rPr>
          <w:rFonts w:ascii="Arial" w:eastAsia="Arial" w:hAnsi="Arial"/>
          <w:color w:val="000000"/>
          <w:sz w:val="22"/>
          <w:szCs w:val="22"/>
          <w:lang w:eastAsia="en-US"/>
        </w:rPr>
        <w:t xml:space="preserve">, 33 Nrn.1, 2, </w:t>
      </w:r>
      <w:r w:rsidR="00B74641">
        <w:rPr>
          <w:rFonts w:ascii="Arial" w:eastAsia="Arial" w:hAnsi="Arial"/>
          <w:color w:val="000000"/>
          <w:sz w:val="22"/>
          <w:szCs w:val="22"/>
          <w:lang w:eastAsia="en-US"/>
        </w:rPr>
        <w:t>3</w:t>
      </w:r>
      <w:r w:rsidR="00092A73">
        <w:rPr>
          <w:rFonts w:ascii="Arial" w:eastAsia="Arial" w:hAnsi="Arial"/>
          <w:color w:val="000000"/>
          <w:sz w:val="22"/>
          <w:szCs w:val="22"/>
          <w:lang w:eastAsia="en-US"/>
        </w:rPr>
        <w:t xml:space="preserve"> und 5</w:t>
      </w:r>
      <w:r w:rsidRPr="008D3639">
        <w:rPr>
          <w:rFonts w:ascii="Arial" w:eastAsia="Arial" w:hAnsi="Arial"/>
          <w:color w:val="000000"/>
          <w:sz w:val="22"/>
          <w:szCs w:val="22"/>
          <w:lang w:eastAsia="en-US"/>
        </w:rPr>
        <w:t xml:space="preserve"> </w:t>
      </w:r>
      <w:r w:rsidR="008D3639" w:rsidRPr="008D3639">
        <w:rPr>
          <w:rFonts w:ascii="Arial" w:eastAsia="Arial" w:hAnsi="Arial"/>
          <w:color w:val="000000"/>
          <w:sz w:val="22"/>
          <w:szCs w:val="22"/>
          <w:lang w:eastAsia="en-US"/>
        </w:rPr>
        <w:t>If</w:t>
      </w:r>
      <w:r w:rsidRPr="008D3639">
        <w:rPr>
          <w:rFonts w:ascii="Arial" w:eastAsia="Arial" w:hAnsi="Arial"/>
          <w:color w:val="000000"/>
          <w:sz w:val="22"/>
          <w:szCs w:val="22"/>
          <w:lang w:eastAsia="en-US"/>
        </w:rPr>
        <w:t>SG folgende</w:t>
      </w:r>
    </w:p>
    <w:p w:rsidR="007F3CA3" w:rsidRPr="008D3639" w:rsidRDefault="007F3CA3" w:rsidP="00764F77">
      <w:pPr>
        <w:spacing w:before="120" w:after="120" w:line="360" w:lineRule="auto"/>
        <w:ind w:left="-142"/>
        <w:jc w:val="center"/>
        <w:rPr>
          <w:rFonts w:ascii="Arial" w:hAnsi="Arial"/>
          <w:sz w:val="22"/>
          <w:szCs w:val="22"/>
        </w:rPr>
      </w:pPr>
      <w:r w:rsidRPr="008D3639">
        <w:rPr>
          <w:rFonts w:ascii="Arial" w:eastAsia="Arial" w:hAnsi="Arial"/>
          <w:b/>
          <w:color w:val="000000"/>
          <w:spacing w:val="-2"/>
          <w:sz w:val="22"/>
          <w:szCs w:val="22"/>
        </w:rPr>
        <w:t>Weisung:</w:t>
      </w:r>
    </w:p>
    <w:p w:rsidR="00090F7D" w:rsidRPr="001822D7" w:rsidRDefault="0030160E" w:rsidP="001822D7">
      <w:pPr>
        <w:pStyle w:val="Listenabsatz"/>
        <w:numPr>
          <w:ilvl w:val="0"/>
          <w:numId w:val="10"/>
        </w:numPr>
        <w:spacing w:before="257" w:line="360" w:lineRule="auto"/>
        <w:ind w:right="72"/>
        <w:textAlignment w:val="baseline"/>
        <w:rPr>
          <w:rFonts w:ascii="Arial" w:hAnsi="Arial"/>
          <w:sz w:val="22"/>
          <w:szCs w:val="22"/>
        </w:rPr>
      </w:pPr>
      <w:r w:rsidRPr="00090F7D">
        <w:rPr>
          <w:rFonts w:ascii="Arial" w:hAnsi="Arial"/>
          <w:sz w:val="22"/>
          <w:szCs w:val="22"/>
        </w:rPr>
        <w:t>Mit Wirkung v</w:t>
      </w:r>
      <w:r w:rsidR="0044619E">
        <w:rPr>
          <w:rFonts w:ascii="Arial" w:hAnsi="Arial"/>
          <w:sz w:val="22"/>
          <w:szCs w:val="22"/>
        </w:rPr>
        <w:t>om</w:t>
      </w:r>
      <w:r w:rsidR="00127098" w:rsidRPr="00090F7D">
        <w:rPr>
          <w:rFonts w:ascii="Arial" w:hAnsi="Arial"/>
          <w:sz w:val="22"/>
          <w:szCs w:val="22"/>
        </w:rPr>
        <w:t xml:space="preserve"> Montag, dem 16. März 2020</w:t>
      </w:r>
      <w:r w:rsidR="0044619E">
        <w:rPr>
          <w:rFonts w:ascii="Arial" w:hAnsi="Arial"/>
          <w:sz w:val="22"/>
          <w:szCs w:val="22"/>
        </w:rPr>
        <w:t>,</w:t>
      </w:r>
      <w:bookmarkStart w:id="0" w:name="_GoBack"/>
      <w:bookmarkEnd w:id="0"/>
      <w:r w:rsidR="00127098" w:rsidRPr="00090F7D">
        <w:rPr>
          <w:rFonts w:ascii="Arial" w:hAnsi="Arial"/>
          <w:sz w:val="22"/>
          <w:szCs w:val="22"/>
        </w:rPr>
        <w:t xml:space="preserve"> </w:t>
      </w:r>
      <w:r w:rsidRPr="00090F7D">
        <w:rPr>
          <w:rFonts w:ascii="Arial" w:hAnsi="Arial"/>
          <w:sz w:val="22"/>
          <w:szCs w:val="22"/>
        </w:rPr>
        <w:t xml:space="preserve">sind in Sachsen-Anhalt alle Gemeinschaftseinrichtungen gemäß § 33 Nr. 1, 2, 3 und 5 IfSG zunächst </w:t>
      </w:r>
      <w:r w:rsidR="00127098" w:rsidRPr="00090F7D">
        <w:rPr>
          <w:rFonts w:ascii="Arial" w:hAnsi="Arial"/>
          <w:sz w:val="22"/>
          <w:szCs w:val="22"/>
        </w:rPr>
        <w:t xml:space="preserve">bis zum </w:t>
      </w:r>
      <w:r w:rsidRPr="00090F7D">
        <w:rPr>
          <w:rFonts w:ascii="Arial" w:hAnsi="Arial"/>
          <w:sz w:val="22"/>
          <w:szCs w:val="22"/>
        </w:rPr>
        <w:t xml:space="preserve">Ablauf des </w:t>
      </w:r>
      <w:r w:rsidR="00127098" w:rsidRPr="00090F7D">
        <w:rPr>
          <w:rFonts w:ascii="Arial" w:hAnsi="Arial"/>
          <w:sz w:val="22"/>
          <w:szCs w:val="22"/>
        </w:rPr>
        <w:t xml:space="preserve">13. April 2020 </w:t>
      </w:r>
      <w:r w:rsidR="0006056B" w:rsidRPr="00090F7D">
        <w:rPr>
          <w:rFonts w:ascii="Arial" w:hAnsi="Arial"/>
          <w:sz w:val="22"/>
          <w:szCs w:val="22"/>
        </w:rPr>
        <w:t xml:space="preserve">zu schließen. </w:t>
      </w:r>
      <w:r w:rsidR="00090F7D" w:rsidRPr="00090F7D">
        <w:rPr>
          <w:rFonts w:ascii="Arial" w:hAnsi="Arial"/>
          <w:sz w:val="22"/>
          <w:szCs w:val="22"/>
        </w:rPr>
        <w:t xml:space="preserve">Gemeinschaftseinrichtungen im Sinne dieser Weisung sind </w:t>
      </w:r>
      <w:r w:rsidR="00090F7D">
        <w:rPr>
          <w:rFonts w:ascii="Arial" w:hAnsi="Arial"/>
          <w:sz w:val="22"/>
          <w:szCs w:val="22"/>
        </w:rPr>
        <w:t>s</w:t>
      </w:r>
      <w:r w:rsidR="00090F7D" w:rsidRPr="00090F7D">
        <w:rPr>
          <w:rFonts w:ascii="Arial" w:hAnsi="Arial"/>
          <w:sz w:val="22"/>
          <w:szCs w:val="22"/>
        </w:rPr>
        <w:t>ämtliche Kindertageseinrichtungen, Kindertagespflegestellen, Kinderhorte,</w:t>
      </w:r>
      <w:r w:rsidR="00090F7D">
        <w:rPr>
          <w:rFonts w:ascii="Arial" w:hAnsi="Arial"/>
          <w:sz w:val="22"/>
          <w:szCs w:val="22"/>
        </w:rPr>
        <w:t xml:space="preserve"> </w:t>
      </w:r>
      <w:r w:rsidR="003A50CD">
        <w:rPr>
          <w:rFonts w:ascii="Arial" w:hAnsi="Arial"/>
          <w:sz w:val="22"/>
          <w:szCs w:val="22"/>
        </w:rPr>
        <w:t xml:space="preserve">öffentliche </w:t>
      </w:r>
      <w:r w:rsidR="00090F7D">
        <w:rPr>
          <w:rFonts w:ascii="Arial" w:hAnsi="Arial"/>
          <w:sz w:val="22"/>
          <w:szCs w:val="22"/>
        </w:rPr>
        <w:t>Schulen und</w:t>
      </w:r>
      <w:r w:rsidR="003A50CD">
        <w:rPr>
          <w:rFonts w:ascii="Arial" w:hAnsi="Arial"/>
          <w:sz w:val="22"/>
          <w:szCs w:val="22"/>
        </w:rPr>
        <w:t xml:space="preserve"> Schulen in freier Trägerschaft sowie</w:t>
      </w:r>
      <w:r w:rsidR="00090F7D">
        <w:rPr>
          <w:rFonts w:ascii="Arial" w:hAnsi="Arial"/>
          <w:sz w:val="22"/>
          <w:szCs w:val="22"/>
        </w:rPr>
        <w:t xml:space="preserve"> Ferienlager. </w:t>
      </w:r>
      <w:r w:rsidR="001822D7" w:rsidRPr="001822D7">
        <w:rPr>
          <w:rFonts w:ascii="Arial" w:hAnsi="Arial"/>
          <w:sz w:val="22"/>
          <w:szCs w:val="22"/>
        </w:rPr>
        <w:t>Der Anspruch der Personensorgeberechtigten auf die Inanspruchnahme von Betreuungsangebot</w:t>
      </w:r>
      <w:r w:rsidR="008A4819">
        <w:rPr>
          <w:rFonts w:ascii="Arial" w:hAnsi="Arial"/>
          <w:sz w:val="22"/>
          <w:szCs w:val="22"/>
        </w:rPr>
        <w:t>en von Kindertageseinrichtungen</w:t>
      </w:r>
      <w:r w:rsidR="001822D7" w:rsidRPr="001822D7">
        <w:rPr>
          <w:rFonts w:ascii="Arial" w:hAnsi="Arial"/>
          <w:sz w:val="22"/>
          <w:szCs w:val="22"/>
        </w:rPr>
        <w:t xml:space="preserve"> oder heilpädagogischen Tagesstätten wird eingeschränkt.</w:t>
      </w:r>
    </w:p>
    <w:p w:rsidR="003A50CD" w:rsidRDefault="003A50CD" w:rsidP="00271E4E">
      <w:pPr>
        <w:pStyle w:val="Listenabsatz"/>
        <w:numPr>
          <w:ilvl w:val="0"/>
          <w:numId w:val="10"/>
        </w:numPr>
        <w:spacing w:before="120" w:line="360" w:lineRule="auto"/>
        <w:ind w:left="357" w:right="74" w:hanging="357"/>
        <w:contextualSpacing w:val="0"/>
        <w:textAlignment w:val="baseline"/>
        <w:rPr>
          <w:rFonts w:ascii="Arial" w:hAnsi="Arial"/>
          <w:sz w:val="22"/>
          <w:szCs w:val="22"/>
        </w:rPr>
      </w:pPr>
      <w:r>
        <w:rPr>
          <w:rFonts w:ascii="Arial" w:hAnsi="Arial"/>
          <w:sz w:val="22"/>
          <w:szCs w:val="22"/>
        </w:rPr>
        <w:t>Ausnahmen von der vorgenannten Schließungsverfügung sind nach folgenden Maßgaben möglich:</w:t>
      </w:r>
    </w:p>
    <w:p w:rsidR="008A4819" w:rsidRDefault="008A4819" w:rsidP="008A4819">
      <w:pPr>
        <w:pStyle w:val="Listenabsatz"/>
        <w:spacing w:before="120" w:line="360" w:lineRule="auto"/>
        <w:ind w:left="357" w:right="74"/>
        <w:contextualSpacing w:val="0"/>
        <w:textAlignment w:val="baseline"/>
        <w:rPr>
          <w:rFonts w:ascii="Arial" w:hAnsi="Arial"/>
          <w:sz w:val="22"/>
          <w:szCs w:val="22"/>
        </w:rPr>
      </w:pPr>
    </w:p>
    <w:p w:rsidR="003A50CD" w:rsidRDefault="003A50CD" w:rsidP="00271E4E">
      <w:pPr>
        <w:pStyle w:val="Listenabsatz"/>
        <w:numPr>
          <w:ilvl w:val="0"/>
          <w:numId w:val="11"/>
        </w:numPr>
        <w:spacing w:before="120" w:after="120" w:line="360" w:lineRule="auto"/>
        <w:ind w:left="782" w:right="74" w:hanging="357"/>
        <w:contextualSpacing w:val="0"/>
        <w:textAlignment w:val="baseline"/>
        <w:rPr>
          <w:rFonts w:ascii="Arial" w:hAnsi="Arial"/>
          <w:sz w:val="22"/>
          <w:szCs w:val="22"/>
        </w:rPr>
      </w:pPr>
      <w:r>
        <w:rPr>
          <w:rFonts w:ascii="Arial" w:hAnsi="Arial"/>
          <w:sz w:val="22"/>
          <w:szCs w:val="22"/>
        </w:rPr>
        <w:lastRenderedPageBreak/>
        <w:t xml:space="preserve">Zur Sicherstellung einer Übergangszeit, die es den betroffenen Personensorgeberechtigten ermöglicht, sich auf die Folgen der Schließungen der Gemeinschaftseinrichtungen </w:t>
      </w:r>
      <w:r w:rsidR="00271E4E" w:rsidRPr="00090F7D">
        <w:rPr>
          <w:rFonts w:ascii="Arial" w:hAnsi="Arial"/>
          <w:sz w:val="22"/>
          <w:szCs w:val="22"/>
        </w:rPr>
        <w:t xml:space="preserve">gemäß § 33 Nr. </w:t>
      </w:r>
      <w:r w:rsidR="00271E4E">
        <w:rPr>
          <w:rFonts w:ascii="Arial" w:hAnsi="Arial"/>
          <w:sz w:val="22"/>
          <w:szCs w:val="22"/>
        </w:rPr>
        <w:t>1</w:t>
      </w:r>
      <w:r w:rsidR="00271E4E" w:rsidRPr="00090F7D">
        <w:rPr>
          <w:rFonts w:ascii="Arial" w:hAnsi="Arial"/>
          <w:sz w:val="22"/>
          <w:szCs w:val="22"/>
        </w:rPr>
        <w:t xml:space="preserve"> </w:t>
      </w:r>
      <w:r w:rsidR="00271E4E">
        <w:rPr>
          <w:rFonts w:ascii="Arial" w:hAnsi="Arial"/>
          <w:sz w:val="22"/>
          <w:szCs w:val="22"/>
        </w:rPr>
        <w:t>bis</w:t>
      </w:r>
      <w:r w:rsidR="00271E4E" w:rsidRPr="00090F7D">
        <w:rPr>
          <w:rFonts w:ascii="Arial" w:hAnsi="Arial"/>
          <w:sz w:val="22"/>
          <w:szCs w:val="22"/>
        </w:rPr>
        <w:t xml:space="preserve"> 3 IfSG </w:t>
      </w:r>
      <w:r>
        <w:rPr>
          <w:rFonts w:ascii="Arial" w:hAnsi="Arial"/>
          <w:sz w:val="22"/>
          <w:szCs w:val="22"/>
        </w:rPr>
        <w:t xml:space="preserve">einzustellen, sind für den Zeitraum vom 16. März 2020 bis zum Ablauf des 17. März 2020 Nutzungen zu Betreuungszwecken </w:t>
      </w:r>
      <w:r w:rsidR="00271E4E">
        <w:rPr>
          <w:rFonts w:ascii="Arial" w:hAnsi="Arial"/>
          <w:sz w:val="22"/>
          <w:szCs w:val="22"/>
        </w:rPr>
        <w:t>zulässig. Ein Besuch dieser Gemeinschaftseinrichtungen an den beiden genannten Tagen ist damit möglich, wenn die Personensorgeberechtigten dies so entscheiden. Außerdem sind Dienstberatungen der an den jeweiligen Gemeinschaftseinrichtungen Beschäftigten zulässig.</w:t>
      </w:r>
    </w:p>
    <w:p w:rsidR="00271E4E" w:rsidRPr="003A50CD" w:rsidRDefault="00271E4E" w:rsidP="00511949">
      <w:pPr>
        <w:pStyle w:val="Listenabsatz"/>
        <w:numPr>
          <w:ilvl w:val="0"/>
          <w:numId w:val="11"/>
        </w:numPr>
        <w:spacing w:before="120" w:after="120" w:line="360" w:lineRule="auto"/>
        <w:ind w:right="74"/>
        <w:contextualSpacing w:val="0"/>
        <w:textAlignment w:val="baseline"/>
        <w:rPr>
          <w:rFonts w:ascii="Arial" w:hAnsi="Arial"/>
          <w:sz w:val="22"/>
          <w:szCs w:val="22"/>
        </w:rPr>
      </w:pPr>
      <w:r>
        <w:rPr>
          <w:rFonts w:ascii="Arial" w:hAnsi="Arial"/>
          <w:sz w:val="22"/>
          <w:szCs w:val="22"/>
        </w:rPr>
        <w:t xml:space="preserve">Für den Zeitraum vom 18. März 2020 </w:t>
      </w:r>
      <w:r w:rsidR="00511949">
        <w:rPr>
          <w:rFonts w:ascii="Arial" w:hAnsi="Arial"/>
          <w:sz w:val="22"/>
          <w:szCs w:val="22"/>
        </w:rPr>
        <w:t xml:space="preserve">bis zum Ablauf des </w:t>
      </w:r>
      <w:r w:rsidR="00511949" w:rsidRPr="00511949">
        <w:rPr>
          <w:rFonts w:ascii="Arial" w:hAnsi="Arial"/>
          <w:sz w:val="22"/>
          <w:szCs w:val="22"/>
        </w:rPr>
        <w:t>13. April 2020</w:t>
      </w:r>
      <w:r w:rsidR="00511949">
        <w:rPr>
          <w:rFonts w:ascii="Arial" w:hAnsi="Arial"/>
          <w:sz w:val="22"/>
          <w:szCs w:val="22"/>
        </w:rPr>
        <w:t xml:space="preserve"> für Gemeinschaftseinrichtungen nach </w:t>
      </w:r>
      <w:r w:rsidR="00511949" w:rsidRPr="00090F7D">
        <w:rPr>
          <w:rFonts w:ascii="Arial" w:hAnsi="Arial"/>
          <w:sz w:val="22"/>
          <w:szCs w:val="22"/>
        </w:rPr>
        <w:t xml:space="preserve">§ 33 Nr. </w:t>
      </w:r>
      <w:r w:rsidR="00511949">
        <w:rPr>
          <w:rFonts w:ascii="Arial" w:hAnsi="Arial"/>
          <w:sz w:val="22"/>
          <w:szCs w:val="22"/>
        </w:rPr>
        <w:t>1</w:t>
      </w:r>
      <w:r w:rsidR="00511949" w:rsidRPr="00090F7D">
        <w:rPr>
          <w:rFonts w:ascii="Arial" w:hAnsi="Arial"/>
          <w:sz w:val="22"/>
          <w:szCs w:val="22"/>
        </w:rPr>
        <w:t xml:space="preserve"> </w:t>
      </w:r>
      <w:r w:rsidR="00511949">
        <w:rPr>
          <w:rFonts w:ascii="Arial" w:hAnsi="Arial"/>
          <w:sz w:val="22"/>
          <w:szCs w:val="22"/>
        </w:rPr>
        <w:t>und 2</w:t>
      </w:r>
      <w:r w:rsidR="00511949" w:rsidRPr="00090F7D">
        <w:rPr>
          <w:rFonts w:ascii="Arial" w:hAnsi="Arial"/>
          <w:sz w:val="22"/>
          <w:szCs w:val="22"/>
        </w:rPr>
        <w:t xml:space="preserve"> IfSG</w:t>
      </w:r>
      <w:r w:rsidR="00511949">
        <w:rPr>
          <w:rFonts w:ascii="Arial" w:hAnsi="Arial"/>
          <w:sz w:val="22"/>
          <w:szCs w:val="22"/>
        </w:rPr>
        <w:t xml:space="preserve"> und für den Zeitraum vom 18. März 2020 bis zum Ablauf des </w:t>
      </w:r>
      <w:r w:rsidR="00511949" w:rsidRPr="00511949">
        <w:rPr>
          <w:rFonts w:ascii="Arial" w:hAnsi="Arial"/>
          <w:sz w:val="22"/>
          <w:szCs w:val="22"/>
        </w:rPr>
        <w:t>3. April 2020</w:t>
      </w:r>
      <w:r w:rsidR="00511949">
        <w:rPr>
          <w:rFonts w:ascii="Arial" w:hAnsi="Arial"/>
          <w:sz w:val="22"/>
          <w:szCs w:val="22"/>
        </w:rPr>
        <w:t xml:space="preserve"> (letzter Schultag vor den Osterferien) für Gemeinschaftseinrichtungen nach </w:t>
      </w:r>
      <w:r w:rsidR="00511949" w:rsidRPr="00090F7D">
        <w:rPr>
          <w:rFonts w:ascii="Arial" w:hAnsi="Arial"/>
          <w:sz w:val="22"/>
          <w:szCs w:val="22"/>
        </w:rPr>
        <w:t xml:space="preserve">§ 33 Nr. </w:t>
      </w:r>
      <w:r w:rsidR="00511949">
        <w:rPr>
          <w:rFonts w:ascii="Arial" w:hAnsi="Arial"/>
          <w:sz w:val="22"/>
          <w:szCs w:val="22"/>
        </w:rPr>
        <w:t>3</w:t>
      </w:r>
      <w:r w:rsidR="00511949" w:rsidRPr="00090F7D">
        <w:rPr>
          <w:rFonts w:ascii="Arial" w:hAnsi="Arial"/>
          <w:sz w:val="22"/>
          <w:szCs w:val="22"/>
        </w:rPr>
        <w:t xml:space="preserve"> IfSG</w:t>
      </w:r>
      <w:r w:rsidR="00511949">
        <w:rPr>
          <w:rFonts w:ascii="Arial" w:hAnsi="Arial"/>
          <w:sz w:val="22"/>
          <w:szCs w:val="22"/>
        </w:rPr>
        <w:t xml:space="preserve"> sind von der Schließungsverfügung nach Nr. 1 ausgenommen:</w:t>
      </w:r>
    </w:p>
    <w:p w:rsidR="00511949" w:rsidRDefault="00511949" w:rsidP="009F5D37">
      <w:pPr>
        <w:spacing w:before="257" w:line="360" w:lineRule="auto"/>
        <w:ind w:left="1418" w:right="72" w:hanging="630"/>
        <w:textAlignment w:val="baseline"/>
        <w:rPr>
          <w:rFonts w:ascii="Arial" w:hAnsi="Arial"/>
          <w:sz w:val="22"/>
          <w:szCs w:val="22"/>
        </w:rPr>
      </w:pPr>
      <w:proofErr w:type="spellStart"/>
      <w:r>
        <w:rPr>
          <w:rFonts w:ascii="Arial" w:hAnsi="Arial"/>
          <w:sz w:val="22"/>
          <w:szCs w:val="22"/>
        </w:rPr>
        <w:t>aa</w:t>
      </w:r>
      <w:proofErr w:type="spellEnd"/>
      <w:r>
        <w:rPr>
          <w:rFonts w:ascii="Arial" w:hAnsi="Arial"/>
          <w:sz w:val="22"/>
          <w:szCs w:val="22"/>
        </w:rPr>
        <w:t>)</w:t>
      </w:r>
      <w:r w:rsidR="009F5D37">
        <w:rPr>
          <w:rFonts w:ascii="Arial" w:hAnsi="Arial"/>
          <w:sz w:val="22"/>
          <w:szCs w:val="22"/>
        </w:rPr>
        <w:tab/>
      </w:r>
      <w:r>
        <w:rPr>
          <w:rFonts w:ascii="Arial" w:hAnsi="Arial"/>
          <w:sz w:val="22"/>
          <w:szCs w:val="22"/>
        </w:rPr>
        <w:t>Betreuungs</w:t>
      </w:r>
      <w:r w:rsidR="001822D7">
        <w:rPr>
          <w:rFonts w:ascii="Arial" w:hAnsi="Arial"/>
          <w:sz w:val="22"/>
          <w:szCs w:val="22"/>
        </w:rPr>
        <w:t xml:space="preserve">bedürftige </w:t>
      </w:r>
      <w:r w:rsidR="00EC1ECF" w:rsidRPr="00EC1ECF">
        <w:rPr>
          <w:rFonts w:ascii="Arial" w:hAnsi="Arial"/>
          <w:sz w:val="22"/>
          <w:szCs w:val="22"/>
        </w:rPr>
        <w:t>Kind</w:t>
      </w:r>
      <w:r w:rsidR="00EC1ECF">
        <w:rPr>
          <w:rFonts w:ascii="Arial" w:hAnsi="Arial"/>
          <w:sz w:val="22"/>
          <w:szCs w:val="22"/>
        </w:rPr>
        <w:t>er, die</w:t>
      </w:r>
      <w:r w:rsidR="00EC1ECF" w:rsidRPr="00EC1ECF">
        <w:rPr>
          <w:rFonts w:ascii="Arial" w:hAnsi="Arial"/>
          <w:sz w:val="22"/>
          <w:szCs w:val="22"/>
        </w:rPr>
        <w:t xml:space="preserve"> das zwölfte Lebensjahr noch nicht vollendet </w:t>
      </w:r>
      <w:r w:rsidR="00EC1ECF">
        <w:rPr>
          <w:rFonts w:ascii="Arial" w:hAnsi="Arial"/>
          <w:sz w:val="22"/>
          <w:szCs w:val="22"/>
        </w:rPr>
        <w:t>haben</w:t>
      </w:r>
      <w:r w:rsidR="00EC1ECF" w:rsidRPr="00EC1ECF">
        <w:rPr>
          <w:rFonts w:ascii="Arial" w:hAnsi="Arial"/>
          <w:sz w:val="22"/>
          <w:szCs w:val="22"/>
        </w:rPr>
        <w:t xml:space="preserve"> oder behindert und auf Hilfe angewiesen </w:t>
      </w:r>
      <w:r w:rsidR="00EC1ECF">
        <w:rPr>
          <w:rFonts w:ascii="Arial" w:hAnsi="Arial"/>
          <w:sz w:val="22"/>
          <w:szCs w:val="22"/>
        </w:rPr>
        <w:t>sind</w:t>
      </w:r>
      <w:r w:rsidR="009F5D37" w:rsidRPr="009F5D37">
        <w:rPr>
          <w:rFonts w:ascii="Arial" w:hAnsi="Arial"/>
          <w:sz w:val="22"/>
          <w:szCs w:val="22"/>
        </w:rPr>
        <w:t>, wenn beide Erziehungs</w:t>
      </w:r>
      <w:r w:rsidR="000863EE">
        <w:rPr>
          <w:rFonts w:ascii="Arial" w:hAnsi="Arial"/>
          <w:sz w:val="22"/>
          <w:szCs w:val="22"/>
        </w:rPr>
        <w:softHyphen/>
      </w:r>
      <w:r w:rsidR="009F5D37" w:rsidRPr="009F5D37">
        <w:rPr>
          <w:rFonts w:ascii="Arial" w:hAnsi="Arial"/>
          <w:sz w:val="22"/>
          <w:szCs w:val="22"/>
        </w:rPr>
        <w:t>berechtigten des Kindes, im Fall einer oder eines allein Erziehungsberechtigten die oder der allein Erziehungsberechtigte, zu</w:t>
      </w:r>
      <w:r w:rsidR="009F5D37">
        <w:rPr>
          <w:rFonts w:ascii="Arial" w:hAnsi="Arial"/>
          <w:sz w:val="22"/>
          <w:szCs w:val="22"/>
        </w:rPr>
        <w:t xml:space="preserve">r Gruppe der unentbehrlichen Schlüsselpersonen </w:t>
      </w:r>
      <w:r w:rsidR="009F5D37" w:rsidRPr="009F5D37">
        <w:rPr>
          <w:rFonts w:ascii="Arial" w:hAnsi="Arial"/>
          <w:sz w:val="22"/>
          <w:szCs w:val="22"/>
        </w:rPr>
        <w:t>gehören</w:t>
      </w:r>
      <w:r w:rsidR="009F5D37">
        <w:rPr>
          <w:rFonts w:ascii="Arial" w:hAnsi="Arial"/>
          <w:sz w:val="22"/>
          <w:szCs w:val="22"/>
        </w:rPr>
        <w:t>. Diese Betreuung soll erfolgen, sofern eine private Betreuung insbesondere durch Familienangehörige oder die Ermöglichung flexibler Arbeitszeiten und Arbeitsgestaltung (z. B. Homeoffice) nicht gewährleistet werden kann</w:t>
      </w:r>
      <w:r w:rsidR="00D26FF6">
        <w:rPr>
          <w:rFonts w:ascii="Arial" w:hAnsi="Arial"/>
          <w:sz w:val="22"/>
          <w:szCs w:val="22"/>
        </w:rPr>
        <w:t>, sowie</w:t>
      </w:r>
    </w:p>
    <w:p w:rsidR="00511949" w:rsidRDefault="00D26FF6" w:rsidP="00D26FF6">
      <w:pPr>
        <w:spacing w:before="120" w:line="360" w:lineRule="auto"/>
        <w:ind w:left="1417" w:right="74" w:hanging="629"/>
        <w:textAlignment w:val="baseline"/>
        <w:rPr>
          <w:rFonts w:ascii="Arial" w:hAnsi="Arial"/>
          <w:sz w:val="22"/>
          <w:szCs w:val="22"/>
        </w:rPr>
      </w:pPr>
      <w:proofErr w:type="spellStart"/>
      <w:r>
        <w:rPr>
          <w:rFonts w:ascii="Arial" w:hAnsi="Arial"/>
          <w:sz w:val="22"/>
          <w:szCs w:val="22"/>
        </w:rPr>
        <w:t>bb</w:t>
      </w:r>
      <w:proofErr w:type="spellEnd"/>
      <w:r w:rsidRPr="00D26FF6">
        <w:rPr>
          <w:rFonts w:ascii="Arial" w:hAnsi="Arial"/>
          <w:sz w:val="22"/>
          <w:szCs w:val="22"/>
        </w:rPr>
        <w:t>)</w:t>
      </w:r>
      <w:r w:rsidRPr="00D26FF6">
        <w:rPr>
          <w:rFonts w:ascii="Arial" w:hAnsi="Arial"/>
          <w:sz w:val="22"/>
          <w:szCs w:val="22"/>
        </w:rPr>
        <w:tab/>
      </w:r>
      <w:r>
        <w:rPr>
          <w:rFonts w:ascii="Arial" w:hAnsi="Arial"/>
          <w:sz w:val="22"/>
          <w:szCs w:val="22"/>
        </w:rPr>
        <w:t xml:space="preserve">die zur </w:t>
      </w:r>
      <w:r w:rsidR="000863EE">
        <w:rPr>
          <w:rFonts w:ascii="Arial" w:hAnsi="Arial"/>
          <w:sz w:val="22"/>
          <w:szCs w:val="22"/>
        </w:rPr>
        <w:t xml:space="preserve">Wahrnehmung der vorgenannten </w:t>
      </w:r>
      <w:r w:rsidRPr="00D26FF6">
        <w:rPr>
          <w:rFonts w:ascii="Arial" w:hAnsi="Arial"/>
          <w:sz w:val="22"/>
          <w:szCs w:val="22"/>
        </w:rPr>
        <w:t>Betreuungs</w:t>
      </w:r>
      <w:r w:rsidR="000863EE">
        <w:rPr>
          <w:rFonts w:ascii="Arial" w:hAnsi="Arial"/>
          <w:sz w:val="22"/>
          <w:szCs w:val="22"/>
        </w:rPr>
        <w:t>aufgaben erforderlichen Beschäftigten der jeweiligen Gemeinschaftseinrichtungen und sonstige Beschäftigte zur Wahrnehmung dringend erforderlicher Dienstgeschäfte.</w:t>
      </w:r>
    </w:p>
    <w:p w:rsidR="000863EE" w:rsidRPr="000863EE" w:rsidRDefault="000863EE" w:rsidP="00566F9B">
      <w:pPr>
        <w:spacing w:before="120" w:line="360" w:lineRule="auto"/>
        <w:ind w:left="709" w:right="74"/>
        <w:textAlignment w:val="baseline"/>
        <w:rPr>
          <w:rFonts w:ascii="Arial" w:hAnsi="Arial"/>
          <w:sz w:val="22"/>
          <w:szCs w:val="22"/>
        </w:rPr>
      </w:pPr>
      <w:r w:rsidRPr="000863EE">
        <w:rPr>
          <w:rFonts w:ascii="Arial" w:hAnsi="Arial"/>
          <w:sz w:val="22"/>
          <w:szCs w:val="22"/>
        </w:rPr>
        <w:t xml:space="preserve">Schlüsselpersonen </w:t>
      </w:r>
      <w:r>
        <w:rPr>
          <w:rFonts w:ascii="Arial" w:hAnsi="Arial"/>
          <w:sz w:val="22"/>
          <w:szCs w:val="22"/>
        </w:rPr>
        <w:t xml:space="preserve">im Sinne von Buchstaben </w:t>
      </w:r>
      <w:proofErr w:type="spellStart"/>
      <w:r>
        <w:rPr>
          <w:rFonts w:ascii="Arial" w:hAnsi="Arial"/>
          <w:sz w:val="22"/>
          <w:szCs w:val="22"/>
        </w:rPr>
        <w:t>aa</w:t>
      </w:r>
      <w:proofErr w:type="spellEnd"/>
      <w:r>
        <w:rPr>
          <w:rFonts w:ascii="Arial" w:hAnsi="Arial"/>
          <w:sz w:val="22"/>
          <w:szCs w:val="22"/>
        </w:rPr>
        <w:t xml:space="preserve">) </w:t>
      </w:r>
      <w:r w:rsidRPr="000863EE">
        <w:rPr>
          <w:rFonts w:ascii="Arial" w:hAnsi="Arial"/>
          <w:sz w:val="22"/>
          <w:szCs w:val="22"/>
        </w:rPr>
        <w:t>sind Angehörige von Berufsgruppen, deren Tätigkeit der Aufrechterhaltung der öffentlichen Sicherheit und Ordnung sowie der medizinischen, pflegerischen und pharmazeutischen Versorgung der Bevölkerung und der Aufrechterhaltung zentraler Funktionen der Daseinsvorsorge und des öffentlichen Lebens dient. Dazu zählen insbesondere:</w:t>
      </w:r>
    </w:p>
    <w:p w:rsidR="000863EE" w:rsidRDefault="000863EE" w:rsidP="00566F9B">
      <w:pPr>
        <w:spacing w:before="120" w:line="360" w:lineRule="auto"/>
        <w:ind w:left="709" w:right="74"/>
        <w:textAlignment w:val="baseline"/>
        <w:rPr>
          <w:rFonts w:ascii="Arial" w:hAnsi="Arial"/>
          <w:sz w:val="22"/>
          <w:szCs w:val="22"/>
        </w:rPr>
      </w:pPr>
      <w:r w:rsidRPr="000863EE">
        <w:rPr>
          <w:rFonts w:ascii="Arial" w:hAnsi="Arial"/>
          <w:sz w:val="22"/>
          <w:szCs w:val="22"/>
        </w:rPr>
        <w:t xml:space="preserve">Alle Einrichtungen der Gesundheits-, Arzneimittelversorgung und der Pflege sowie der Behindertenhilfe, Kinder- und Jugendhilfe, des Justiz- und Maßregelvollzuges, der Landesverteidigung, der öffentlichen Sicherheit und Ordnung einschließlich Behörden des Arbeits-, Gesundheits- und Verbraucherschutzes sowie Einrichtungen der nichtpolizeilichen Gefahrenabwehr (Feuerwehr, Rettungsdienst und Katastrophenschutz), der Sicherstellung der öffentlichen Infrastrukturen (Medien, Presse und </w:t>
      </w:r>
      <w:r w:rsidRPr="000863EE">
        <w:rPr>
          <w:rFonts w:ascii="Arial" w:hAnsi="Arial"/>
          <w:sz w:val="22"/>
          <w:szCs w:val="22"/>
        </w:rPr>
        <w:lastRenderedPageBreak/>
        <w:t xml:space="preserve">Telekommunikationsdienste, Energie, Wasser, ÖPNV, Entsorgung), der Versorgung mit Lebensmitteln und Hygieneartikeln und der Handlungsfähigkeit zentraler Stellen von Staat, Justiz und Verwaltung dienen. </w:t>
      </w:r>
    </w:p>
    <w:p w:rsidR="00DB0516" w:rsidRDefault="000863EE" w:rsidP="00566F9B">
      <w:pPr>
        <w:spacing w:before="120" w:line="360" w:lineRule="auto"/>
        <w:ind w:left="709" w:right="74"/>
        <w:textAlignment w:val="baseline"/>
        <w:rPr>
          <w:rFonts w:ascii="Arial" w:hAnsi="Arial"/>
          <w:sz w:val="22"/>
          <w:szCs w:val="22"/>
        </w:rPr>
      </w:pPr>
      <w:r>
        <w:rPr>
          <w:rFonts w:ascii="Arial" w:hAnsi="Arial"/>
          <w:sz w:val="22"/>
          <w:szCs w:val="22"/>
        </w:rPr>
        <w:t xml:space="preserve">Die Notwendigkeit einer außerordentlichen Betreuung von Kindern der </w:t>
      </w:r>
      <w:r w:rsidR="00491453">
        <w:rPr>
          <w:rFonts w:ascii="Arial" w:hAnsi="Arial"/>
          <w:sz w:val="22"/>
          <w:szCs w:val="22"/>
        </w:rPr>
        <w:t xml:space="preserve">unentbehrlichen Schlüsselpersonen ist der betreffenden Gemeinschaftseinrichtung gegenüber durch schriftliche Bestätigung des jeweiligen Arbeitgebers bzw. Dienstvorgesetzten </w:t>
      </w:r>
      <w:r w:rsidR="00563CBA">
        <w:rPr>
          <w:rFonts w:ascii="Arial" w:hAnsi="Arial"/>
          <w:sz w:val="22"/>
          <w:szCs w:val="22"/>
        </w:rPr>
        <w:t xml:space="preserve">bzw. bei Selbständigen durch schriftliche Eigenauskunft </w:t>
      </w:r>
      <w:r w:rsidR="00491453">
        <w:rPr>
          <w:rFonts w:ascii="Arial" w:hAnsi="Arial"/>
          <w:sz w:val="22"/>
          <w:szCs w:val="22"/>
        </w:rPr>
        <w:t>nachzuweisen.</w:t>
      </w:r>
      <w:r w:rsidRPr="000863EE">
        <w:rPr>
          <w:rFonts w:ascii="Arial" w:hAnsi="Arial"/>
          <w:sz w:val="22"/>
          <w:szCs w:val="22"/>
        </w:rPr>
        <w:t xml:space="preserve"> </w:t>
      </w:r>
    </w:p>
    <w:p w:rsidR="00566F9B" w:rsidRPr="00566F9B" w:rsidRDefault="00566F9B" w:rsidP="00566F9B">
      <w:pPr>
        <w:pStyle w:val="Listenabsatz"/>
        <w:numPr>
          <w:ilvl w:val="0"/>
          <w:numId w:val="11"/>
        </w:numPr>
        <w:spacing w:before="120" w:after="120" w:line="360" w:lineRule="auto"/>
        <w:ind w:left="709" w:right="74" w:hanging="283"/>
        <w:contextualSpacing w:val="0"/>
        <w:textAlignment w:val="baseline"/>
        <w:rPr>
          <w:rFonts w:ascii="Arial" w:hAnsi="Arial"/>
          <w:sz w:val="22"/>
          <w:szCs w:val="22"/>
        </w:rPr>
      </w:pPr>
      <w:r>
        <w:rPr>
          <w:rFonts w:ascii="Arial" w:hAnsi="Arial"/>
          <w:sz w:val="22"/>
          <w:szCs w:val="22"/>
        </w:rPr>
        <w:t xml:space="preserve">Die Schließungsverfügung nach Nr. 1 </w:t>
      </w:r>
      <w:r w:rsidRPr="00566F9B">
        <w:rPr>
          <w:rFonts w:ascii="Arial" w:hAnsi="Arial"/>
          <w:sz w:val="22"/>
          <w:szCs w:val="22"/>
        </w:rPr>
        <w:t>gilt nicht für alle Schülerinnen und Schüler mit speziellem sonderpädagogischem Förderbedarf, die aus familiären Gründen auf eine Betreuung angewiesen sind.</w:t>
      </w:r>
    </w:p>
    <w:p w:rsidR="00566F9B" w:rsidRDefault="00566F9B" w:rsidP="00566F9B">
      <w:pPr>
        <w:pStyle w:val="Listenabsatz"/>
        <w:numPr>
          <w:ilvl w:val="0"/>
          <w:numId w:val="11"/>
        </w:numPr>
        <w:spacing w:before="120" w:after="120" w:line="360" w:lineRule="auto"/>
        <w:ind w:left="709" w:right="74" w:hanging="283"/>
        <w:contextualSpacing w:val="0"/>
        <w:textAlignment w:val="baseline"/>
        <w:rPr>
          <w:rFonts w:ascii="Arial" w:hAnsi="Arial"/>
          <w:sz w:val="22"/>
          <w:szCs w:val="22"/>
        </w:rPr>
      </w:pPr>
      <w:r>
        <w:rPr>
          <w:rFonts w:ascii="Arial" w:hAnsi="Arial"/>
          <w:sz w:val="22"/>
          <w:szCs w:val="22"/>
        </w:rPr>
        <w:t xml:space="preserve">Die Schließungsverfügung nach Nr. 1 </w:t>
      </w:r>
      <w:r w:rsidRPr="00566F9B">
        <w:rPr>
          <w:rFonts w:ascii="Arial" w:hAnsi="Arial"/>
          <w:sz w:val="22"/>
          <w:szCs w:val="22"/>
        </w:rPr>
        <w:t xml:space="preserve">gilt </w:t>
      </w:r>
      <w:r>
        <w:rPr>
          <w:rFonts w:ascii="Arial" w:hAnsi="Arial"/>
          <w:sz w:val="22"/>
          <w:szCs w:val="22"/>
        </w:rPr>
        <w:t xml:space="preserve">ferner </w:t>
      </w:r>
      <w:r w:rsidRPr="00566F9B">
        <w:rPr>
          <w:rFonts w:ascii="Arial" w:hAnsi="Arial"/>
          <w:sz w:val="22"/>
          <w:szCs w:val="22"/>
        </w:rPr>
        <w:t xml:space="preserve">nicht </w:t>
      </w:r>
      <w:r w:rsidR="00DD7036" w:rsidRPr="00566F9B">
        <w:rPr>
          <w:rFonts w:ascii="Arial" w:hAnsi="Arial"/>
          <w:sz w:val="22"/>
          <w:szCs w:val="22"/>
        </w:rPr>
        <w:t>für die Bildungsgänge nach dem Pflegeberufegesetz,</w:t>
      </w:r>
      <w:r>
        <w:rPr>
          <w:rFonts w:ascii="Arial" w:hAnsi="Arial"/>
          <w:sz w:val="22"/>
          <w:szCs w:val="22"/>
        </w:rPr>
        <w:t xml:space="preserve"> </w:t>
      </w:r>
      <w:r w:rsidR="00DD7036" w:rsidRPr="00566F9B">
        <w:rPr>
          <w:rFonts w:ascii="Arial" w:hAnsi="Arial"/>
          <w:sz w:val="22"/>
          <w:szCs w:val="22"/>
        </w:rPr>
        <w:t>dem Altenpflegegesetz und dem Krankenpflegegesetz.</w:t>
      </w:r>
      <w:r>
        <w:rPr>
          <w:rFonts w:ascii="Arial" w:hAnsi="Arial"/>
          <w:sz w:val="22"/>
          <w:szCs w:val="22"/>
        </w:rPr>
        <w:t xml:space="preserve"> </w:t>
      </w:r>
    </w:p>
    <w:p w:rsidR="00491453" w:rsidRPr="00491453" w:rsidRDefault="00491453" w:rsidP="00491453">
      <w:pPr>
        <w:pStyle w:val="Listenabsatz"/>
        <w:numPr>
          <w:ilvl w:val="0"/>
          <w:numId w:val="10"/>
        </w:numPr>
        <w:spacing w:before="240" w:line="360" w:lineRule="auto"/>
        <w:ind w:left="357" w:right="74" w:hanging="357"/>
        <w:contextualSpacing w:val="0"/>
        <w:textAlignment w:val="baseline"/>
        <w:rPr>
          <w:rFonts w:ascii="Arial" w:hAnsi="Arial"/>
          <w:sz w:val="22"/>
          <w:szCs w:val="22"/>
        </w:rPr>
      </w:pPr>
      <w:r>
        <w:rPr>
          <w:rFonts w:ascii="Arial" w:hAnsi="Arial"/>
          <w:sz w:val="22"/>
          <w:szCs w:val="22"/>
        </w:rPr>
        <w:t>Ausnahmen nach Nr. 2 kommen nicht in Betracht f</w:t>
      </w:r>
      <w:r w:rsidRPr="00491453">
        <w:rPr>
          <w:rFonts w:ascii="Arial" w:hAnsi="Arial"/>
          <w:sz w:val="22"/>
          <w:szCs w:val="22"/>
        </w:rPr>
        <w:t xml:space="preserve">ür den Fall, dass eine Gemeinschaftseinrichtung </w:t>
      </w:r>
      <w:r w:rsidR="00F53A01">
        <w:rPr>
          <w:rFonts w:ascii="Arial" w:hAnsi="Arial"/>
          <w:sz w:val="22"/>
          <w:szCs w:val="22"/>
        </w:rPr>
        <w:t xml:space="preserve">geschlossen wurde oder geschlossen werden muss, weil </w:t>
      </w:r>
      <w:r w:rsidRPr="00491453">
        <w:rPr>
          <w:rFonts w:ascii="Arial" w:hAnsi="Arial"/>
          <w:sz w:val="22"/>
          <w:szCs w:val="22"/>
        </w:rPr>
        <w:t>Beschäftigte oder betreute Kinder positiv auf den Erreger "Cor</w:t>
      </w:r>
      <w:r w:rsidR="00F53A01">
        <w:rPr>
          <w:rFonts w:ascii="Arial" w:hAnsi="Arial"/>
          <w:sz w:val="22"/>
          <w:szCs w:val="22"/>
        </w:rPr>
        <w:t>ona SARS-CoV-2" getestet wurden</w:t>
      </w:r>
      <w:r w:rsidRPr="00491453">
        <w:rPr>
          <w:rFonts w:ascii="Arial" w:hAnsi="Arial"/>
          <w:sz w:val="22"/>
          <w:szCs w:val="22"/>
        </w:rPr>
        <w:t xml:space="preserve">. </w:t>
      </w:r>
    </w:p>
    <w:p w:rsidR="00F53A01" w:rsidRDefault="007F3CA3" w:rsidP="00F53A01">
      <w:pPr>
        <w:pStyle w:val="Listenabsatz"/>
        <w:numPr>
          <w:ilvl w:val="0"/>
          <w:numId w:val="10"/>
        </w:numPr>
        <w:spacing w:before="120" w:line="360" w:lineRule="auto"/>
        <w:ind w:left="357" w:right="74" w:hanging="357"/>
        <w:contextualSpacing w:val="0"/>
        <w:textAlignment w:val="baseline"/>
        <w:rPr>
          <w:rFonts w:ascii="Arial" w:hAnsi="Arial"/>
          <w:sz w:val="22"/>
          <w:szCs w:val="22"/>
        </w:rPr>
      </w:pPr>
      <w:r w:rsidRPr="00491453">
        <w:rPr>
          <w:rFonts w:ascii="Arial" w:hAnsi="Arial"/>
          <w:sz w:val="22"/>
          <w:szCs w:val="22"/>
        </w:rPr>
        <w:t xml:space="preserve">Zuständige Behörde für Maßnahmen nach § 28 und auch § 16 </w:t>
      </w:r>
      <w:r w:rsidR="008D3639" w:rsidRPr="00491453">
        <w:rPr>
          <w:rFonts w:ascii="Arial" w:hAnsi="Arial"/>
          <w:sz w:val="22"/>
          <w:szCs w:val="22"/>
        </w:rPr>
        <w:t>IfS</w:t>
      </w:r>
      <w:r w:rsidRPr="00491453">
        <w:rPr>
          <w:rFonts w:ascii="Arial" w:hAnsi="Arial"/>
          <w:sz w:val="22"/>
          <w:szCs w:val="22"/>
        </w:rPr>
        <w:t xml:space="preserve">G sind nach §§ </w:t>
      </w:r>
      <w:r w:rsidR="00C514DB" w:rsidRPr="00491453">
        <w:rPr>
          <w:rFonts w:ascii="Arial" w:hAnsi="Arial"/>
          <w:sz w:val="22"/>
          <w:szCs w:val="22"/>
        </w:rPr>
        <w:t xml:space="preserve">4 Absatz 1 i V m 19 Absatz 2 Satz </w:t>
      </w:r>
      <w:r w:rsidR="004C3CB2" w:rsidRPr="00491453">
        <w:rPr>
          <w:rFonts w:ascii="Arial" w:hAnsi="Arial"/>
          <w:sz w:val="22"/>
          <w:szCs w:val="22"/>
        </w:rPr>
        <w:t>3</w:t>
      </w:r>
      <w:r w:rsidR="00C514DB" w:rsidRPr="00491453">
        <w:rPr>
          <w:rFonts w:ascii="Arial" w:hAnsi="Arial"/>
          <w:sz w:val="22"/>
          <w:szCs w:val="22"/>
        </w:rPr>
        <w:t xml:space="preserve"> </w:t>
      </w:r>
      <w:r w:rsidR="000D18D7" w:rsidRPr="00491453">
        <w:rPr>
          <w:rFonts w:ascii="Arial" w:hAnsi="Arial"/>
          <w:sz w:val="22"/>
          <w:szCs w:val="22"/>
        </w:rPr>
        <w:t xml:space="preserve">GDG LSA </w:t>
      </w:r>
      <w:r w:rsidR="00C514DB" w:rsidRPr="00491453">
        <w:rPr>
          <w:rFonts w:ascii="Arial" w:hAnsi="Arial"/>
          <w:sz w:val="22"/>
          <w:szCs w:val="22"/>
        </w:rPr>
        <w:t xml:space="preserve">die Landkreise und kreisfreien </w:t>
      </w:r>
      <w:r w:rsidRPr="00491453">
        <w:rPr>
          <w:rFonts w:ascii="Arial" w:hAnsi="Arial"/>
          <w:sz w:val="22"/>
          <w:szCs w:val="22"/>
        </w:rPr>
        <w:t xml:space="preserve">Städte </w:t>
      </w:r>
      <w:r w:rsidR="00C514DB" w:rsidRPr="00491453">
        <w:rPr>
          <w:rFonts w:ascii="Arial" w:hAnsi="Arial"/>
          <w:sz w:val="22"/>
          <w:szCs w:val="22"/>
        </w:rPr>
        <w:t>als untere Gesundheitsbehörden.</w:t>
      </w:r>
    </w:p>
    <w:p w:rsidR="007F3CA3" w:rsidRPr="00F53A01" w:rsidRDefault="007F3CA3" w:rsidP="001D63DF">
      <w:pPr>
        <w:pStyle w:val="Listenabsatz"/>
        <w:numPr>
          <w:ilvl w:val="0"/>
          <w:numId w:val="10"/>
        </w:numPr>
        <w:spacing w:before="120" w:line="360" w:lineRule="auto"/>
        <w:ind w:right="74"/>
        <w:contextualSpacing w:val="0"/>
        <w:textAlignment w:val="baseline"/>
        <w:rPr>
          <w:rFonts w:ascii="Arial" w:hAnsi="Arial"/>
          <w:sz w:val="22"/>
          <w:szCs w:val="22"/>
        </w:rPr>
      </w:pPr>
      <w:r w:rsidRPr="00F53A01">
        <w:rPr>
          <w:rFonts w:ascii="Arial" w:hAnsi="Arial"/>
          <w:sz w:val="22"/>
          <w:szCs w:val="22"/>
        </w:rPr>
        <w:t xml:space="preserve">Anordnungen </w:t>
      </w:r>
      <w:r w:rsidR="00F53A01">
        <w:rPr>
          <w:rFonts w:ascii="Arial" w:hAnsi="Arial"/>
          <w:sz w:val="22"/>
          <w:szCs w:val="22"/>
        </w:rPr>
        <w:t>nach Nr. 1</w:t>
      </w:r>
      <w:r w:rsidR="00764F77" w:rsidRPr="00F53A01">
        <w:rPr>
          <w:rFonts w:ascii="Arial" w:hAnsi="Arial"/>
          <w:sz w:val="22"/>
          <w:szCs w:val="22"/>
        </w:rPr>
        <w:t xml:space="preserve"> </w:t>
      </w:r>
      <w:r w:rsidRPr="00F53A01">
        <w:rPr>
          <w:rFonts w:ascii="Arial" w:hAnsi="Arial"/>
          <w:sz w:val="22"/>
          <w:szCs w:val="22"/>
        </w:rPr>
        <w:t xml:space="preserve">sind </w:t>
      </w:r>
      <w:r w:rsidR="001D63DF">
        <w:rPr>
          <w:rFonts w:ascii="Arial" w:hAnsi="Arial"/>
          <w:sz w:val="22"/>
          <w:szCs w:val="22"/>
        </w:rPr>
        <w:t>gemäß § </w:t>
      </w:r>
      <w:r w:rsidR="001D63DF" w:rsidRPr="001D63DF">
        <w:rPr>
          <w:rFonts w:ascii="Arial" w:hAnsi="Arial"/>
          <w:sz w:val="22"/>
          <w:szCs w:val="22"/>
        </w:rPr>
        <w:t xml:space="preserve">28 Abs. 3 </w:t>
      </w:r>
      <w:proofErr w:type="spellStart"/>
      <w:r w:rsidR="001D63DF" w:rsidRPr="001D63DF">
        <w:rPr>
          <w:rFonts w:ascii="Arial" w:hAnsi="Arial"/>
          <w:sz w:val="22"/>
          <w:szCs w:val="22"/>
        </w:rPr>
        <w:t>i.V.m</w:t>
      </w:r>
      <w:proofErr w:type="spellEnd"/>
      <w:r w:rsidR="001D63DF" w:rsidRPr="001D63DF">
        <w:rPr>
          <w:rFonts w:ascii="Arial" w:hAnsi="Arial"/>
          <w:sz w:val="22"/>
          <w:szCs w:val="22"/>
        </w:rPr>
        <w:t>. § 16 Abs. 8 IfSG sofort vollziehbar</w:t>
      </w:r>
      <w:r w:rsidRPr="00F53A01">
        <w:rPr>
          <w:rFonts w:ascii="Arial" w:eastAsia="Arial" w:hAnsi="Arial"/>
          <w:color w:val="000000"/>
          <w:spacing w:val="1"/>
          <w:sz w:val="22"/>
          <w:szCs w:val="22"/>
        </w:rPr>
        <w:t>.</w:t>
      </w:r>
      <w:r w:rsidR="00C514DB" w:rsidRPr="00F53A01">
        <w:rPr>
          <w:rFonts w:ascii="Arial" w:eastAsia="Arial" w:hAnsi="Arial"/>
          <w:b/>
          <w:i/>
          <w:color w:val="000000"/>
          <w:spacing w:val="1"/>
          <w:sz w:val="22"/>
          <w:szCs w:val="22"/>
        </w:rPr>
        <w:t xml:space="preserve"> </w:t>
      </w:r>
    </w:p>
    <w:p w:rsidR="007F3CA3" w:rsidRPr="008D3639" w:rsidRDefault="007F3CA3" w:rsidP="008D3639">
      <w:pPr>
        <w:spacing w:line="360" w:lineRule="auto"/>
        <w:ind w:left="-142"/>
        <w:jc w:val="both"/>
        <w:rPr>
          <w:rFonts w:ascii="Arial" w:hAnsi="Arial"/>
          <w:sz w:val="22"/>
          <w:szCs w:val="22"/>
        </w:rPr>
      </w:pPr>
    </w:p>
    <w:p w:rsidR="007F3CA3" w:rsidRPr="007F3CA3" w:rsidRDefault="007F3CA3" w:rsidP="008D3639">
      <w:pPr>
        <w:spacing w:line="360" w:lineRule="auto"/>
        <w:ind w:left="-142"/>
        <w:textAlignment w:val="baseline"/>
        <w:rPr>
          <w:rFonts w:ascii="Arial" w:hAnsi="Arial" w:cs="Arial"/>
          <w:b/>
          <w:color w:val="000000"/>
          <w:spacing w:val="15"/>
          <w:sz w:val="22"/>
          <w:szCs w:val="22"/>
          <w:lang w:eastAsia="en-US"/>
        </w:rPr>
      </w:pPr>
      <w:r w:rsidRPr="007F3CA3">
        <w:rPr>
          <w:rFonts w:ascii="Arial" w:hAnsi="Arial" w:cs="Arial"/>
          <w:b/>
          <w:color w:val="000000"/>
          <w:spacing w:val="15"/>
          <w:sz w:val="22"/>
          <w:szCs w:val="22"/>
          <w:lang w:eastAsia="en-US"/>
        </w:rPr>
        <w:t>Begründung:</w:t>
      </w:r>
    </w:p>
    <w:p w:rsidR="00CB41EE" w:rsidRDefault="00F53A01" w:rsidP="00764F77">
      <w:pPr>
        <w:spacing w:line="360" w:lineRule="auto"/>
        <w:ind w:left="-142" w:right="216"/>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Das neuartige Coronavirus </w:t>
      </w:r>
      <w:r w:rsidR="007B501F" w:rsidRPr="007F3CA3">
        <w:rPr>
          <w:rFonts w:ascii="Arial" w:eastAsia="Arial" w:hAnsi="Arial"/>
          <w:color w:val="000000"/>
          <w:sz w:val="22"/>
          <w:szCs w:val="22"/>
          <w:lang w:eastAsia="en-US"/>
        </w:rPr>
        <w:t xml:space="preserve">SARS-CoV-2 </w:t>
      </w:r>
      <w:r w:rsidR="007B501F">
        <w:rPr>
          <w:rFonts w:ascii="Arial" w:eastAsia="Arial" w:hAnsi="Arial"/>
          <w:color w:val="000000"/>
          <w:sz w:val="22"/>
          <w:szCs w:val="22"/>
          <w:lang w:eastAsia="en-US"/>
        </w:rPr>
        <w:t xml:space="preserve">hat sich innerhalb kurzer Zeit weltweit verbreitet und am 11. März 2020 zur Ausrufung der Pandemie durch die WHO geführt. Auch in Deutschland und Sachsen-Anhalt gibt es mittlerweile </w:t>
      </w:r>
      <w:r w:rsidR="00CB41EE">
        <w:rPr>
          <w:rFonts w:ascii="Arial" w:eastAsia="Arial" w:hAnsi="Arial"/>
          <w:color w:val="000000"/>
          <w:sz w:val="22"/>
          <w:szCs w:val="22"/>
          <w:lang w:eastAsia="en-US"/>
        </w:rPr>
        <w:t>zahlreiche Infektionen.</w:t>
      </w:r>
    </w:p>
    <w:p w:rsidR="00CB41EE" w:rsidRDefault="00CB41EE" w:rsidP="00764F77">
      <w:pPr>
        <w:spacing w:line="360" w:lineRule="auto"/>
        <w:ind w:left="-142" w:right="216"/>
        <w:textAlignment w:val="baseline"/>
        <w:rPr>
          <w:rFonts w:ascii="Arial" w:eastAsia="Arial" w:hAnsi="Arial"/>
          <w:color w:val="000000"/>
          <w:sz w:val="22"/>
          <w:szCs w:val="22"/>
          <w:lang w:eastAsia="en-US"/>
        </w:rPr>
      </w:pPr>
      <w:r>
        <w:rPr>
          <w:rFonts w:ascii="Arial" w:eastAsia="Arial" w:hAnsi="Arial"/>
          <w:color w:val="000000"/>
          <w:sz w:val="22"/>
          <w:szCs w:val="22"/>
          <w:lang w:eastAsia="en-US"/>
        </w:rPr>
        <w:t>Vor dem Hintergrund der drastisch steigenden Infektionszahlen in den vergangen Tagen und der weiterhin dynamischen Entwicklung der SARS-CoV-2-Infektionen ist es erforderlich, weitere kontaktreduzierende Maßnahmen zur Beeinflussung – insbesondere Verzögerung – der Ausbreitungsdynamik zu ergreifen und die Infektketten zu unterbrechen.</w:t>
      </w:r>
    </w:p>
    <w:p w:rsidR="007F3CA3" w:rsidRDefault="007F3CA3" w:rsidP="00764F77">
      <w:pPr>
        <w:spacing w:line="360" w:lineRule="auto"/>
        <w:ind w:left="-142" w:right="216"/>
        <w:textAlignment w:val="baseline"/>
        <w:rPr>
          <w:rFonts w:ascii="Arial" w:eastAsia="Arial" w:hAnsi="Arial"/>
          <w:color w:val="000000"/>
          <w:sz w:val="22"/>
          <w:szCs w:val="22"/>
          <w:lang w:eastAsia="en-US"/>
        </w:rPr>
      </w:pPr>
      <w:r w:rsidRPr="007F3CA3">
        <w:rPr>
          <w:rFonts w:ascii="Arial" w:eastAsia="Arial" w:hAnsi="Arial"/>
          <w:color w:val="000000"/>
          <w:sz w:val="22"/>
          <w:szCs w:val="22"/>
          <w:lang w:eastAsia="en-US"/>
        </w:rPr>
        <w:t xml:space="preserve">Durch den vorherrschenden Übertragungsweg von SARS-CoV-2 </w:t>
      </w:r>
      <w:r w:rsidR="004C3CB2">
        <w:rPr>
          <w:rFonts w:ascii="Arial" w:eastAsia="Arial" w:hAnsi="Arial"/>
          <w:color w:val="000000"/>
          <w:sz w:val="22"/>
          <w:szCs w:val="22"/>
          <w:lang w:eastAsia="en-US"/>
        </w:rPr>
        <w:t xml:space="preserve">durch </w:t>
      </w:r>
      <w:r w:rsidRPr="007F3CA3">
        <w:rPr>
          <w:rFonts w:ascii="Arial" w:eastAsia="Arial" w:hAnsi="Arial"/>
          <w:color w:val="000000"/>
          <w:sz w:val="22"/>
          <w:szCs w:val="22"/>
          <w:lang w:eastAsia="en-US"/>
        </w:rPr>
        <w:t>Tröpfchen</w:t>
      </w:r>
      <w:r w:rsidR="004C3CB2">
        <w:rPr>
          <w:rFonts w:ascii="Arial" w:eastAsia="Arial" w:hAnsi="Arial"/>
          <w:color w:val="000000"/>
          <w:sz w:val="22"/>
          <w:szCs w:val="22"/>
          <w:lang w:eastAsia="en-US"/>
        </w:rPr>
        <w:t>-Infektion</w:t>
      </w:r>
      <w:r w:rsidR="008D3639" w:rsidRPr="008D3639">
        <w:rPr>
          <w:rFonts w:ascii="Arial" w:eastAsia="Arial" w:hAnsi="Arial"/>
          <w:color w:val="000000"/>
          <w:sz w:val="22"/>
          <w:szCs w:val="22"/>
          <w:lang w:eastAsia="en-US"/>
        </w:rPr>
        <w:t>,</w:t>
      </w:r>
      <w:r w:rsidRPr="007F3CA3">
        <w:rPr>
          <w:rFonts w:ascii="Arial" w:eastAsia="Arial" w:hAnsi="Arial"/>
          <w:color w:val="000000"/>
          <w:sz w:val="22"/>
          <w:szCs w:val="22"/>
          <w:lang w:eastAsia="en-US"/>
        </w:rPr>
        <w:t xml:space="preserve"> z.B. durch Husten, Niesen teils</w:t>
      </w:r>
      <w:r w:rsidR="004C3CB2">
        <w:rPr>
          <w:rFonts w:ascii="Arial" w:eastAsia="Arial" w:hAnsi="Arial"/>
          <w:color w:val="000000"/>
          <w:sz w:val="22"/>
          <w:szCs w:val="22"/>
          <w:lang w:eastAsia="en-US"/>
        </w:rPr>
        <w:t xml:space="preserve"> auch</w:t>
      </w:r>
      <w:r w:rsidRPr="007F3CA3">
        <w:rPr>
          <w:rFonts w:ascii="Arial" w:eastAsia="Arial" w:hAnsi="Arial"/>
          <w:color w:val="000000"/>
          <w:sz w:val="22"/>
          <w:szCs w:val="22"/>
          <w:lang w:eastAsia="en-US"/>
        </w:rPr>
        <w:t xml:space="preserve"> mild erkrankte</w:t>
      </w:r>
      <w:r w:rsidR="00D61022">
        <w:rPr>
          <w:rFonts w:ascii="Arial" w:eastAsia="Arial" w:hAnsi="Arial"/>
          <w:color w:val="000000"/>
          <w:sz w:val="22"/>
          <w:szCs w:val="22"/>
          <w:lang w:eastAsia="en-US"/>
        </w:rPr>
        <w:t>r</w:t>
      </w:r>
      <w:r w:rsidRPr="007F3CA3">
        <w:rPr>
          <w:rFonts w:ascii="Arial" w:eastAsia="Arial" w:hAnsi="Arial"/>
          <w:color w:val="000000"/>
          <w:sz w:val="22"/>
          <w:szCs w:val="22"/>
          <w:lang w:eastAsia="en-US"/>
        </w:rPr>
        <w:t xml:space="preserve"> oder auch asymptomatisch infizierte</w:t>
      </w:r>
      <w:r w:rsidR="00D61022">
        <w:rPr>
          <w:rFonts w:ascii="Arial" w:eastAsia="Arial" w:hAnsi="Arial"/>
          <w:color w:val="000000"/>
          <w:sz w:val="22"/>
          <w:szCs w:val="22"/>
          <w:lang w:eastAsia="en-US"/>
        </w:rPr>
        <w:t>r</w:t>
      </w:r>
      <w:r w:rsidRPr="007F3CA3">
        <w:rPr>
          <w:rFonts w:ascii="Arial" w:eastAsia="Arial" w:hAnsi="Arial"/>
          <w:color w:val="000000"/>
          <w:sz w:val="22"/>
          <w:szCs w:val="22"/>
          <w:lang w:eastAsia="en-US"/>
        </w:rPr>
        <w:t xml:space="preserve"> Personen</w:t>
      </w:r>
      <w:r w:rsidR="008D3639" w:rsidRPr="008D3639">
        <w:rPr>
          <w:rFonts w:ascii="Arial" w:eastAsia="Arial" w:hAnsi="Arial"/>
          <w:color w:val="000000"/>
          <w:sz w:val="22"/>
          <w:szCs w:val="22"/>
          <w:lang w:eastAsia="en-US"/>
        </w:rPr>
        <w:t>,</w:t>
      </w:r>
      <w:r w:rsidRPr="007F3CA3">
        <w:rPr>
          <w:rFonts w:ascii="Arial" w:eastAsia="Arial" w:hAnsi="Arial"/>
          <w:color w:val="000000"/>
          <w:sz w:val="22"/>
          <w:szCs w:val="22"/>
          <w:lang w:eastAsia="en-US"/>
        </w:rPr>
        <w:t xml:space="preserve"> kann es </w:t>
      </w:r>
      <w:r w:rsidR="00CB41EE">
        <w:rPr>
          <w:rFonts w:ascii="Arial" w:eastAsia="Arial" w:hAnsi="Arial"/>
          <w:color w:val="000000"/>
          <w:sz w:val="22"/>
          <w:szCs w:val="22"/>
          <w:lang w:eastAsia="en-US"/>
        </w:rPr>
        <w:t xml:space="preserve">leicht </w:t>
      </w:r>
      <w:r w:rsidRPr="007F3CA3">
        <w:rPr>
          <w:rFonts w:ascii="Arial" w:eastAsia="Arial" w:hAnsi="Arial"/>
          <w:color w:val="000000"/>
          <w:sz w:val="22"/>
          <w:szCs w:val="22"/>
          <w:lang w:eastAsia="en-US"/>
        </w:rPr>
        <w:t xml:space="preserve">zu </w:t>
      </w:r>
      <w:r w:rsidR="004C3CB2">
        <w:rPr>
          <w:rFonts w:ascii="Arial" w:eastAsia="Arial" w:hAnsi="Arial"/>
          <w:color w:val="000000"/>
          <w:sz w:val="22"/>
          <w:szCs w:val="22"/>
          <w:lang w:eastAsia="en-US"/>
        </w:rPr>
        <w:t xml:space="preserve">fortgesetzter </w:t>
      </w:r>
      <w:r w:rsidRPr="007F3CA3">
        <w:rPr>
          <w:rFonts w:ascii="Arial" w:eastAsia="Arial" w:hAnsi="Arial"/>
          <w:color w:val="000000"/>
          <w:sz w:val="22"/>
          <w:szCs w:val="22"/>
          <w:lang w:eastAsia="en-US"/>
        </w:rPr>
        <w:t>Mensch</w:t>
      </w:r>
      <w:r w:rsidR="00D61022">
        <w:rPr>
          <w:rFonts w:ascii="Arial" w:eastAsia="Arial" w:hAnsi="Arial"/>
          <w:color w:val="000000"/>
          <w:sz w:val="22"/>
          <w:szCs w:val="22"/>
          <w:lang w:eastAsia="en-US"/>
        </w:rPr>
        <w:t xml:space="preserve"> </w:t>
      </w:r>
      <w:r w:rsidR="004C3CB2">
        <w:rPr>
          <w:rFonts w:ascii="Arial" w:eastAsia="Arial" w:hAnsi="Arial"/>
          <w:color w:val="000000"/>
          <w:sz w:val="22"/>
          <w:szCs w:val="22"/>
          <w:lang w:eastAsia="en-US"/>
        </w:rPr>
        <w:t xml:space="preserve">zu </w:t>
      </w:r>
      <w:r w:rsidRPr="007F3CA3">
        <w:rPr>
          <w:rFonts w:ascii="Arial" w:eastAsia="Arial" w:hAnsi="Arial"/>
          <w:color w:val="000000"/>
          <w:sz w:val="22"/>
          <w:szCs w:val="22"/>
          <w:lang w:eastAsia="en-US"/>
        </w:rPr>
        <w:t xml:space="preserve">Mensch </w:t>
      </w:r>
      <w:r w:rsidR="004C3CB2" w:rsidRPr="007F3CA3">
        <w:rPr>
          <w:rFonts w:ascii="Arial" w:eastAsia="Arial" w:hAnsi="Arial"/>
          <w:color w:val="000000"/>
          <w:sz w:val="22"/>
          <w:szCs w:val="22"/>
          <w:lang w:eastAsia="en-US"/>
        </w:rPr>
        <w:t xml:space="preserve">Übertragung </w:t>
      </w:r>
      <w:r w:rsidRPr="007F3CA3">
        <w:rPr>
          <w:rFonts w:ascii="Arial" w:eastAsia="Arial" w:hAnsi="Arial"/>
          <w:color w:val="000000"/>
          <w:sz w:val="22"/>
          <w:szCs w:val="22"/>
          <w:lang w:eastAsia="en-US"/>
        </w:rPr>
        <w:t xml:space="preserve">kommen. </w:t>
      </w:r>
    </w:p>
    <w:p w:rsidR="00CB41EE" w:rsidRPr="008D3639" w:rsidRDefault="00CB41EE" w:rsidP="00764F77">
      <w:pPr>
        <w:spacing w:line="360" w:lineRule="auto"/>
        <w:ind w:left="-142" w:right="216"/>
        <w:textAlignment w:val="baseline"/>
        <w:rPr>
          <w:rFonts w:ascii="Arial" w:eastAsia="Arial" w:hAnsi="Arial"/>
          <w:color w:val="000000"/>
          <w:spacing w:val="1"/>
          <w:sz w:val="22"/>
          <w:szCs w:val="22"/>
          <w:lang w:eastAsia="en-US"/>
        </w:rPr>
      </w:pPr>
      <w:r>
        <w:rPr>
          <w:rFonts w:ascii="Arial" w:eastAsia="Arial" w:hAnsi="Arial"/>
          <w:color w:val="000000"/>
          <w:sz w:val="22"/>
          <w:szCs w:val="22"/>
          <w:lang w:eastAsia="en-US"/>
        </w:rPr>
        <w:t xml:space="preserve">Zu den erforderlichen kontaktreduzierenden Maßnahmen gehört daher auch eine Beschränkung der Ausbreitung in besonders relevanten Gemeinschaftseinrichtungen wie Kindertagesstätten, Kindertagespflegestellen, Schulen und Kinderferienlagern, wo Kinder und Betreuungspersonen </w:t>
      </w:r>
      <w:r>
        <w:rPr>
          <w:rFonts w:ascii="Arial" w:eastAsia="Arial" w:hAnsi="Arial"/>
          <w:color w:val="000000"/>
          <w:sz w:val="22"/>
          <w:szCs w:val="22"/>
          <w:lang w:eastAsia="en-US"/>
        </w:rPr>
        <w:lastRenderedPageBreak/>
        <w:t>auf engen Raum in Kontakt miteinander treten. Das Mittel der Einrichtungsschließung ist aus Gründen der Aufrechterhaltung der öffentlichen Ordnung und Sicherheit</w:t>
      </w:r>
      <w:r w:rsidR="00426C5F">
        <w:rPr>
          <w:rFonts w:ascii="Arial" w:eastAsia="Arial" w:hAnsi="Arial"/>
          <w:color w:val="000000"/>
          <w:sz w:val="22"/>
          <w:szCs w:val="22"/>
          <w:lang w:eastAsia="en-US"/>
        </w:rPr>
        <w:t xml:space="preserve"> und Gewährlei</w:t>
      </w:r>
      <w:r w:rsidR="009B0B05">
        <w:rPr>
          <w:rFonts w:ascii="Arial" w:eastAsia="Arial" w:hAnsi="Arial"/>
          <w:color w:val="000000"/>
          <w:sz w:val="22"/>
          <w:szCs w:val="22"/>
          <w:lang w:eastAsia="en-US"/>
        </w:rPr>
        <w:t>s</w:t>
      </w:r>
      <w:r w:rsidR="00426C5F">
        <w:rPr>
          <w:rFonts w:ascii="Arial" w:eastAsia="Arial" w:hAnsi="Arial"/>
          <w:color w:val="000000"/>
          <w:sz w:val="22"/>
          <w:szCs w:val="22"/>
          <w:lang w:eastAsia="en-US"/>
        </w:rPr>
        <w:t xml:space="preserve">tung der Arbeitsfähigkeit kritischer Infrastrukturen durch Ausnahmen zur Notbetreuung zu </w:t>
      </w:r>
      <w:r w:rsidR="00F77AD5">
        <w:rPr>
          <w:rFonts w:ascii="Arial" w:eastAsia="Arial" w:hAnsi="Arial"/>
          <w:color w:val="000000"/>
          <w:sz w:val="22"/>
          <w:szCs w:val="22"/>
          <w:lang w:eastAsia="en-US"/>
        </w:rPr>
        <w:t>flankieren</w:t>
      </w:r>
      <w:r w:rsidR="00426C5F">
        <w:rPr>
          <w:rFonts w:ascii="Arial" w:eastAsia="Arial" w:hAnsi="Arial"/>
          <w:color w:val="000000"/>
          <w:sz w:val="22"/>
          <w:szCs w:val="22"/>
          <w:lang w:eastAsia="en-US"/>
        </w:rPr>
        <w:t>.</w:t>
      </w:r>
    </w:p>
    <w:p w:rsidR="007F3CA3" w:rsidRPr="007F3CA3" w:rsidRDefault="007F3CA3" w:rsidP="008D3639">
      <w:pPr>
        <w:spacing w:line="360" w:lineRule="auto"/>
        <w:ind w:left="-142" w:right="144"/>
        <w:textAlignment w:val="baseline"/>
        <w:rPr>
          <w:rFonts w:ascii="Arial" w:eastAsia="Arial" w:hAnsi="Arial"/>
          <w:color w:val="000000"/>
          <w:sz w:val="22"/>
          <w:szCs w:val="22"/>
          <w:lang w:eastAsia="en-US"/>
        </w:rPr>
      </w:pPr>
      <w:r w:rsidRPr="007F3CA3">
        <w:rPr>
          <w:rFonts w:ascii="Arial" w:eastAsia="Arial" w:hAnsi="Arial"/>
          <w:color w:val="000000"/>
          <w:sz w:val="22"/>
          <w:szCs w:val="22"/>
          <w:lang w:eastAsia="en-US"/>
        </w:rPr>
        <w:t>Rechtsgrundlage für die zu treffenden Maßnahmen nach Ziff</w:t>
      </w:r>
      <w:r w:rsidR="004A33D2">
        <w:rPr>
          <w:rFonts w:ascii="Arial" w:eastAsia="Arial" w:hAnsi="Arial"/>
          <w:color w:val="000000"/>
          <w:sz w:val="22"/>
          <w:szCs w:val="22"/>
          <w:lang w:eastAsia="en-US"/>
        </w:rPr>
        <w:t>er 1 dieser Weisung sind die §§ </w:t>
      </w:r>
      <w:r w:rsidRPr="007F3CA3">
        <w:rPr>
          <w:rFonts w:ascii="Arial" w:eastAsia="Arial" w:hAnsi="Arial"/>
          <w:color w:val="000000"/>
          <w:sz w:val="22"/>
          <w:szCs w:val="22"/>
          <w:lang w:eastAsia="en-US"/>
        </w:rPr>
        <w:t xml:space="preserve">16 Absatz 1 Satz 1, 28 Absatz 1 Satz </w:t>
      </w:r>
      <w:r w:rsidR="00764F77">
        <w:rPr>
          <w:rFonts w:ascii="Arial" w:eastAsia="Arial" w:hAnsi="Arial"/>
          <w:color w:val="000000"/>
          <w:sz w:val="22"/>
          <w:szCs w:val="22"/>
          <w:lang w:eastAsia="en-US"/>
        </w:rPr>
        <w:t xml:space="preserve">1 und </w:t>
      </w:r>
      <w:r w:rsidRPr="007F3CA3">
        <w:rPr>
          <w:rFonts w:ascii="Arial" w:eastAsia="Arial" w:hAnsi="Arial"/>
          <w:color w:val="000000"/>
          <w:sz w:val="22"/>
          <w:szCs w:val="22"/>
          <w:lang w:eastAsia="en-US"/>
        </w:rPr>
        <w:t>2</w:t>
      </w:r>
      <w:r w:rsidR="00764F77">
        <w:rPr>
          <w:rFonts w:ascii="Arial" w:eastAsia="Arial" w:hAnsi="Arial"/>
          <w:color w:val="000000"/>
          <w:sz w:val="22"/>
          <w:szCs w:val="22"/>
          <w:lang w:eastAsia="en-US"/>
        </w:rPr>
        <w:t>, § 33 Nr. 1 bis 3</w:t>
      </w:r>
      <w:r w:rsidRPr="007F3CA3">
        <w:rPr>
          <w:rFonts w:ascii="Arial" w:eastAsia="Arial" w:hAnsi="Arial"/>
          <w:color w:val="000000"/>
          <w:sz w:val="22"/>
          <w:szCs w:val="22"/>
          <w:lang w:eastAsia="en-US"/>
        </w:rPr>
        <w:t xml:space="preserve"> </w:t>
      </w:r>
      <w:r w:rsidR="007162DF" w:rsidRPr="008D3639">
        <w:rPr>
          <w:rFonts w:ascii="Arial" w:eastAsia="Arial" w:hAnsi="Arial"/>
          <w:color w:val="000000"/>
          <w:sz w:val="22"/>
          <w:szCs w:val="22"/>
          <w:lang w:eastAsia="en-US"/>
        </w:rPr>
        <w:t>IfS</w:t>
      </w:r>
      <w:r w:rsidRPr="007F3CA3">
        <w:rPr>
          <w:rFonts w:ascii="Arial" w:eastAsia="Arial" w:hAnsi="Arial"/>
          <w:color w:val="000000"/>
          <w:sz w:val="22"/>
          <w:szCs w:val="22"/>
          <w:lang w:eastAsia="en-US"/>
        </w:rPr>
        <w:t xml:space="preserve">G. </w:t>
      </w:r>
    </w:p>
    <w:p w:rsidR="007162DF" w:rsidRPr="008D3639" w:rsidRDefault="007162DF" w:rsidP="008D3639">
      <w:pPr>
        <w:spacing w:line="360" w:lineRule="auto"/>
        <w:ind w:left="-142"/>
        <w:textAlignment w:val="baseline"/>
        <w:rPr>
          <w:rFonts w:ascii="Arial" w:eastAsia="Arial" w:hAnsi="Arial"/>
          <w:b/>
          <w:color w:val="000000"/>
          <w:spacing w:val="1"/>
          <w:sz w:val="22"/>
          <w:szCs w:val="22"/>
          <w:lang w:eastAsia="en-US"/>
        </w:rPr>
      </w:pPr>
    </w:p>
    <w:p w:rsidR="007F3CA3" w:rsidRPr="007F3CA3" w:rsidRDefault="007F3CA3" w:rsidP="008D3639">
      <w:pPr>
        <w:spacing w:line="360" w:lineRule="auto"/>
        <w:ind w:left="-142"/>
        <w:textAlignment w:val="baseline"/>
        <w:rPr>
          <w:rFonts w:ascii="Arial" w:eastAsia="Arial" w:hAnsi="Arial"/>
          <w:b/>
          <w:color w:val="000000"/>
          <w:spacing w:val="1"/>
          <w:sz w:val="22"/>
          <w:szCs w:val="22"/>
          <w:lang w:eastAsia="en-US"/>
        </w:rPr>
      </w:pPr>
      <w:r w:rsidRPr="007F3CA3">
        <w:rPr>
          <w:rFonts w:ascii="Arial" w:eastAsia="Arial" w:hAnsi="Arial"/>
          <w:b/>
          <w:color w:val="000000"/>
          <w:spacing w:val="1"/>
          <w:sz w:val="22"/>
          <w:szCs w:val="22"/>
          <w:lang w:eastAsia="en-US"/>
        </w:rPr>
        <w:t>Zu 1.</w:t>
      </w:r>
      <w:r w:rsidR="007162DF" w:rsidRPr="008D3639">
        <w:rPr>
          <w:rFonts w:ascii="Arial" w:eastAsia="Arial" w:hAnsi="Arial"/>
          <w:b/>
          <w:color w:val="000000"/>
          <w:spacing w:val="1"/>
          <w:sz w:val="22"/>
          <w:szCs w:val="22"/>
          <w:lang w:eastAsia="en-US"/>
        </w:rPr>
        <w:t xml:space="preserve"> </w:t>
      </w:r>
    </w:p>
    <w:p w:rsidR="0001499C" w:rsidRDefault="007F3CA3" w:rsidP="00CE433F">
      <w:pPr>
        <w:spacing w:line="360" w:lineRule="auto"/>
        <w:ind w:left="-142" w:right="142"/>
        <w:textAlignment w:val="baseline"/>
        <w:rPr>
          <w:rFonts w:ascii="Arial" w:eastAsia="Arial" w:hAnsi="Arial"/>
          <w:color w:val="000000"/>
          <w:sz w:val="22"/>
          <w:szCs w:val="22"/>
          <w:lang w:eastAsia="en-US"/>
        </w:rPr>
      </w:pPr>
      <w:r w:rsidRPr="007F3CA3">
        <w:rPr>
          <w:rFonts w:ascii="Arial" w:eastAsia="Arial" w:hAnsi="Arial"/>
          <w:color w:val="000000"/>
          <w:sz w:val="22"/>
          <w:szCs w:val="22"/>
          <w:lang w:eastAsia="en-US"/>
        </w:rPr>
        <w:t>Zwec</w:t>
      </w:r>
      <w:r w:rsidR="0039090F">
        <w:rPr>
          <w:rFonts w:ascii="Arial" w:eastAsia="Arial" w:hAnsi="Arial"/>
          <w:color w:val="000000"/>
          <w:sz w:val="22"/>
          <w:szCs w:val="22"/>
          <w:lang w:eastAsia="en-US"/>
        </w:rPr>
        <w:t>k des Infektionsschutzgesetzes</w:t>
      </w:r>
      <w:r w:rsidRPr="007F3CA3">
        <w:rPr>
          <w:rFonts w:ascii="Arial" w:eastAsia="Arial" w:hAnsi="Arial"/>
          <w:color w:val="000000"/>
          <w:sz w:val="22"/>
          <w:szCs w:val="22"/>
          <w:lang w:eastAsia="en-US"/>
        </w:rPr>
        <w:t xml:space="preserve"> ist es, übertragbaren Krankheiten beim Menschen vorzubeugen, Infektionen frühzeitig zu erkennen und ihre Weiterverbreitung zu verhindern. </w:t>
      </w:r>
      <w:r w:rsidR="00744EB1">
        <w:rPr>
          <w:rFonts w:ascii="Arial" w:eastAsia="Arial" w:hAnsi="Arial"/>
          <w:color w:val="000000"/>
          <w:sz w:val="22"/>
          <w:szCs w:val="22"/>
          <w:lang w:eastAsia="en-US"/>
        </w:rPr>
        <w:t>In Kindertageseinrichtungen, Einrichtungen der Tagespflege, Schulen und Ferienlagern kommt es zu zahlreichen Kontakten zwischen den Kindern und dem Betreuungspersonal</w:t>
      </w:r>
      <w:r w:rsidR="0001499C">
        <w:rPr>
          <w:rFonts w:ascii="Arial" w:eastAsia="Arial" w:hAnsi="Arial"/>
          <w:color w:val="000000"/>
          <w:sz w:val="22"/>
          <w:szCs w:val="22"/>
          <w:lang w:eastAsia="en-US"/>
        </w:rPr>
        <w:t xml:space="preserve"> bzw. zwischen Schülerinnen und Schülern sowie dem Lehr- und Aufsichtspersonal</w:t>
      </w:r>
      <w:r w:rsidR="00744EB1">
        <w:rPr>
          <w:rFonts w:ascii="Arial" w:eastAsia="Arial" w:hAnsi="Arial"/>
          <w:color w:val="000000"/>
          <w:sz w:val="22"/>
          <w:szCs w:val="22"/>
          <w:lang w:eastAsia="en-US"/>
        </w:rPr>
        <w:t xml:space="preserve">. Nach bisherigen Erkenntnissen erkranken Kinder </w:t>
      </w:r>
      <w:r w:rsidR="0001499C">
        <w:rPr>
          <w:rFonts w:ascii="Arial" w:eastAsia="Arial" w:hAnsi="Arial"/>
          <w:color w:val="000000"/>
          <w:sz w:val="22"/>
          <w:szCs w:val="22"/>
          <w:lang w:eastAsia="en-US"/>
        </w:rPr>
        <w:t xml:space="preserve">und Jugendliche </w:t>
      </w:r>
      <w:r w:rsidR="00744EB1">
        <w:rPr>
          <w:rFonts w:ascii="Arial" w:eastAsia="Arial" w:hAnsi="Arial"/>
          <w:color w:val="000000"/>
          <w:sz w:val="22"/>
          <w:szCs w:val="22"/>
          <w:lang w:eastAsia="en-US"/>
        </w:rPr>
        <w:t xml:space="preserve">zwar nicht schwerer an COVID-19, sie können jedoch ebenso wie Erwachsene – ohne Symptome zu zeigen – Überträger des </w:t>
      </w:r>
      <w:r w:rsidR="00744EB1" w:rsidRPr="007F3CA3">
        <w:rPr>
          <w:rFonts w:ascii="Arial" w:eastAsia="Arial" w:hAnsi="Arial"/>
          <w:color w:val="000000"/>
          <w:sz w:val="22"/>
          <w:szCs w:val="22"/>
          <w:lang w:eastAsia="en-US"/>
        </w:rPr>
        <w:t>SARS-CoV-2</w:t>
      </w:r>
      <w:r w:rsidR="00744EB1">
        <w:rPr>
          <w:rFonts w:ascii="Arial" w:eastAsia="Arial" w:hAnsi="Arial"/>
          <w:color w:val="000000"/>
          <w:sz w:val="22"/>
          <w:szCs w:val="22"/>
          <w:lang w:eastAsia="en-US"/>
        </w:rPr>
        <w:t xml:space="preserve"> sein. Kinder </w:t>
      </w:r>
      <w:r w:rsidR="0001499C">
        <w:rPr>
          <w:rFonts w:ascii="Arial" w:eastAsia="Arial" w:hAnsi="Arial"/>
          <w:color w:val="000000"/>
          <w:sz w:val="22"/>
          <w:szCs w:val="22"/>
          <w:lang w:eastAsia="en-US"/>
        </w:rPr>
        <w:t xml:space="preserve">und Jugendliche </w:t>
      </w:r>
      <w:r w:rsidR="00744EB1">
        <w:rPr>
          <w:rFonts w:ascii="Arial" w:eastAsia="Arial" w:hAnsi="Arial"/>
          <w:color w:val="000000"/>
          <w:sz w:val="22"/>
          <w:szCs w:val="22"/>
          <w:lang w:eastAsia="en-US"/>
        </w:rPr>
        <w:t>sind zugleich besonders schutzbedürftig. Dabei ist die Übertragungsgefahr bei Kindern besonders hoch, da kindliches Verhalten regelmäßig einen spontanen engen körperlichen Kontakt der Kinder untereinander mit sich bringt. Das Einhalten disziplinierter Hygieneketten ist zudem abhängig vom Alter und der Möglichkeit zur Übernahme von (Eigen-)Verantwortung und bedarf daher bei Kindern noch einer entwicklungsangemessenen Unterstützung durch Erwachsene</w:t>
      </w:r>
      <w:r w:rsidR="0001499C">
        <w:rPr>
          <w:rFonts w:ascii="Arial" w:eastAsia="Arial" w:hAnsi="Arial"/>
          <w:color w:val="000000"/>
          <w:sz w:val="22"/>
          <w:szCs w:val="22"/>
          <w:lang w:eastAsia="en-US"/>
        </w:rPr>
        <w:t xml:space="preserve">. </w:t>
      </w:r>
    </w:p>
    <w:p w:rsidR="007F3CA3" w:rsidRPr="008D3639" w:rsidRDefault="0001499C" w:rsidP="00CE433F">
      <w:pPr>
        <w:spacing w:line="360" w:lineRule="auto"/>
        <w:ind w:left="-142" w:right="142"/>
        <w:textAlignment w:val="baseline"/>
        <w:rPr>
          <w:rFonts w:ascii="Arial" w:eastAsia="Arial" w:hAnsi="Arial"/>
          <w:color w:val="000000"/>
          <w:sz w:val="22"/>
          <w:szCs w:val="22"/>
          <w:lang w:eastAsia="en-US"/>
        </w:rPr>
      </w:pPr>
      <w:r>
        <w:rPr>
          <w:rFonts w:ascii="Arial" w:eastAsia="Arial" w:hAnsi="Arial"/>
          <w:color w:val="000000"/>
          <w:sz w:val="22"/>
          <w:szCs w:val="22"/>
          <w:lang w:eastAsia="en-US"/>
        </w:rPr>
        <w:t>Diese Unterstützung kann in Kindertageseinrichtungen, der Kindertagespflege, Schulen und Ferienlagern mit einer Vielzahl an betreuten Kindern seitens der Betreuungs-, Lehr- und Aufsichtspersonen nicht immer ununterbrochen sichergestellt werden. Damit steigt die Gefahr, dass sich Infektionen innerhalb der Gemeinschaftseinrichtungen verbreiten und diese nach Hause in die Familien getragen werden. Aus diesen Gründen ist nach Abwägung aller Umstände eine allgemeingültige Anordnung erforderlich, um die Verbreitung der Infektion durch Kinder und Jugendliche zu verhindern.</w:t>
      </w:r>
    </w:p>
    <w:p w:rsidR="007162DF" w:rsidRDefault="007162DF" w:rsidP="008D3639">
      <w:pPr>
        <w:spacing w:line="360" w:lineRule="auto"/>
        <w:ind w:left="-142" w:right="360"/>
        <w:textAlignment w:val="baseline"/>
        <w:rPr>
          <w:rFonts w:ascii="Arial" w:eastAsia="Arial" w:hAnsi="Arial"/>
          <w:color w:val="000000"/>
          <w:sz w:val="22"/>
          <w:szCs w:val="22"/>
          <w:lang w:eastAsia="en-US"/>
        </w:rPr>
      </w:pPr>
    </w:p>
    <w:p w:rsidR="00DB0516" w:rsidRPr="00DB0516" w:rsidRDefault="00DB0516" w:rsidP="008D3639">
      <w:pPr>
        <w:spacing w:line="360" w:lineRule="auto"/>
        <w:ind w:left="-142" w:right="360"/>
        <w:textAlignment w:val="baseline"/>
        <w:rPr>
          <w:rFonts w:ascii="Arial" w:eastAsia="Arial" w:hAnsi="Arial"/>
          <w:b/>
          <w:color w:val="000000"/>
          <w:sz w:val="22"/>
          <w:szCs w:val="22"/>
          <w:lang w:eastAsia="en-US"/>
        </w:rPr>
      </w:pPr>
      <w:r w:rsidRPr="00DB0516">
        <w:rPr>
          <w:rFonts w:ascii="Arial" w:eastAsia="Arial" w:hAnsi="Arial"/>
          <w:b/>
          <w:color w:val="000000"/>
          <w:sz w:val="22"/>
          <w:szCs w:val="22"/>
          <w:lang w:eastAsia="en-US"/>
        </w:rPr>
        <w:t xml:space="preserve">Zu </w:t>
      </w:r>
      <w:r w:rsidR="0001499C">
        <w:rPr>
          <w:rFonts w:ascii="Arial" w:eastAsia="Arial" w:hAnsi="Arial"/>
          <w:b/>
          <w:color w:val="000000"/>
          <w:sz w:val="22"/>
          <w:szCs w:val="22"/>
          <w:lang w:eastAsia="en-US"/>
        </w:rPr>
        <w:t>2.</w:t>
      </w:r>
    </w:p>
    <w:p w:rsidR="0040201F" w:rsidRDefault="0040201F" w:rsidP="005E7501">
      <w:pPr>
        <w:spacing w:line="360" w:lineRule="auto"/>
        <w:ind w:left="-142" w:right="360"/>
        <w:textAlignment w:val="baseline"/>
        <w:rPr>
          <w:rFonts w:ascii="Arial" w:eastAsia="Arial" w:hAnsi="Arial"/>
          <w:color w:val="000000"/>
          <w:sz w:val="22"/>
          <w:szCs w:val="22"/>
          <w:lang w:eastAsia="en-US"/>
        </w:rPr>
      </w:pPr>
      <w:r>
        <w:rPr>
          <w:rFonts w:ascii="Arial" w:eastAsia="Arial" w:hAnsi="Arial"/>
          <w:color w:val="000000"/>
          <w:sz w:val="22"/>
          <w:szCs w:val="22"/>
          <w:lang w:eastAsia="en-US"/>
        </w:rPr>
        <w:t>a) und b)</w:t>
      </w:r>
    </w:p>
    <w:p w:rsidR="008D2822" w:rsidRDefault="0039090F" w:rsidP="005E7501">
      <w:pPr>
        <w:spacing w:line="360" w:lineRule="auto"/>
        <w:ind w:left="-142" w:right="360"/>
        <w:textAlignment w:val="baseline"/>
        <w:rPr>
          <w:rFonts w:ascii="Arial" w:eastAsia="Arial" w:hAnsi="Arial"/>
          <w:color w:val="000000"/>
          <w:sz w:val="22"/>
          <w:szCs w:val="22"/>
          <w:lang w:eastAsia="en-US"/>
        </w:rPr>
      </w:pPr>
      <w:r>
        <w:rPr>
          <w:rFonts w:ascii="Arial" w:eastAsia="Arial" w:hAnsi="Arial"/>
          <w:color w:val="000000"/>
          <w:sz w:val="22"/>
          <w:szCs w:val="22"/>
          <w:lang w:eastAsia="en-US"/>
        </w:rPr>
        <w:t>In den Gemeinschaftseinrichtungen nach § 33 Nr. 1 bis 3</w:t>
      </w:r>
      <w:r w:rsidRPr="007F3CA3">
        <w:rPr>
          <w:rFonts w:ascii="Arial" w:eastAsia="Arial" w:hAnsi="Arial"/>
          <w:color w:val="000000"/>
          <w:sz w:val="22"/>
          <w:szCs w:val="22"/>
          <w:lang w:eastAsia="en-US"/>
        </w:rPr>
        <w:t xml:space="preserve"> </w:t>
      </w:r>
      <w:r w:rsidRPr="008D3639">
        <w:rPr>
          <w:rFonts w:ascii="Arial" w:eastAsia="Arial" w:hAnsi="Arial"/>
          <w:color w:val="000000"/>
          <w:sz w:val="22"/>
          <w:szCs w:val="22"/>
          <w:lang w:eastAsia="en-US"/>
        </w:rPr>
        <w:t>IfS</w:t>
      </w:r>
      <w:r w:rsidRPr="007F3CA3">
        <w:rPr>
          <w:rFonts w:ascii="Arial" w:eastAsia="Arial" w:hAnsi="Arial"/>
          <w:color w:val="000000"/>
          <w:sz w:val="22"/>
          <w:szCs w:val="22"/>
          <w:lang w:eastAsia="en-US"/>
        </w:rPr>
        <w:t>G</w:t>
      </w:r>
      <w:r>
        <w:rPr>
          <w:rFonts w:ascii="Arial" w:eastAsia="Arial" w:hAnsi="Arial"/>
          <w:color w:val="000000"/>
          <w:sz w:val="22"/>
          <w:szCs w:val="22"/>
          <w:lang w:eastAsia="en-US"/>
        </w:rPr>
        <w:t xml:space="preserve"> werden </w:t>
      </w:r>
      <w:r w:rsidR="005E7501">
        <w:rPr>
          <w:rFonts w:ascii="Arial" w:eastAsia="Arial" w:hAnsi="Arial"/>
          <w:color w:val="000000"/>
          <w:sz w:val="22"/>
          <w:szCs w:val="22"/>
          <w:lang w:eastAsia="en-US"/>
        </w:rPr>
        <w:t>zahlreiche</w:t>
      </w:r>
      <w:r>
        <w:rPr>
          <w:rFonts w:ascii="Arial" w:eastAsia="Arial" w:hAnsi="Arial"/>
          <w:color w:val="000000"/>
          <w:sz w:val="22"/>
          <w:szCs w:val="22"/>
          <w:lang w:eastAsia="en-US"/>
        </w:rPr>
        <w:t xml:space="preserve"> Kinder und Jugendliche betreut, die der Aufsicht und Überwachung bedürfen. </w:t>
      </w:r>
      <w:r w:rsidR="005E7501">
        <w:rPr>
          <w:rFonts w:ascii="Arial" w:eastAsia="Arial" w:hAnsi="Arial"/>
          <w:color w:val="000000"/>
          <w:sz w:val="22"/>
          <w:szCs w:val="22"/>
          <w:lang w:eastAsia="en-US"/>
        </w:rPr>
        <w:t>Bei e</w:t>
      </w:r>
      <w:r w:rsidR="00B90EF6">
        <w:rPr>
          <w:rFonts w:ascii="Arial" w:eastAsia="Arial" w:hAnsi="Arial"/>
          <w:color w:val="000000"/>
          <w:sz w:val="22"/>
          <w:szCs w:val="22"/>
          <w:lang w:eastAsia="en-US"/>
        </w:rPr>
        <w:t>ine</w:t>
      </w:r>
      <w:r w:rsidR="005E7501">
        <w:rPr>
          <w:rFonts w:ascii="Arial" w:eastAsia="Arial" w:hAnsi="Arial"/>
          <w:color w:val="000000"/>
          <w:sz w:val="22"/>
          <w:szCs w:val="22"/>
          <w:lang w:eastAsia="en-US"/>
        </w:rPr>
        <w:t>r</w:t>
      </w:r>
      <w:r>
        <w:rPr>
          <w:rFonts w:ascii="Arial" w:eastAsia="Arial" w:hAnsi="Arial"/>
          <w:color w:val="000000"/>
          <w:sz w:val="22"/>
          <w:szCs w:val="22"/>
          <w:lang w:eastAsia="en-US"/>
        </w:rPr>
        <w:t xml:space="preserve"> Anordnung der Schließung von entsprechenden Einrichtungen </w:t>
      </w:r>
      <w:r w:rsidR="00B90EF6">
        <w:rPr>
          <w:rFonts w:ascii="Arial" w:eastAsia="Arial" w:hAnsi="Arial"/>
          <w:color w:val="000000"/>
          <w:sz w:val="22"/>
          <w:szCs w:val="22"/>
          <w:lang w:eastAsia="en-US"/>
        </w:rPr>
        <w:t xml:space="preserve">gemäß § 28 Abs. 1 Satz 1 und 2 IfSG sind </w:t>
      </w:r>
      <w:r>
        <w:rPr>
          <w:rFonts w:ascii="Arial" w:eastAsia="Arial" w:hAnsi="Arial"/>
          <w:color w:val="000000"/>
          <w:sz w:val="22"/>
          <w:szCs w:val="22"/>
          <w:lang w:eastAsia="en-US"/>
        </w:rPr>
        <w:t xml:space="preserve">auch die Auswirkungen einer Einrichtungsschließung auf andere Bereiche des öffentlichen Lebens zu beachten. </w:t>
      </w:r>
      <w:r w:rsidR="005E7501">
        <w:rPr>
          <w:rFonts w:ascii="Arial" w:eastAsia="Arial" w:hAnsi="Arial"/>
          <w:color w:val="000000"/>
          <w:sz w:val="22"/>
          <w:szCs w:val="22"/>
          <w:lang w:eastAsia="en-US"/>
        </w:rPr>
        <w:t xml:space="preserve">Die öffentliche Sicherheit und Ordnung – insbesondere die </w:t>
      </w:r>
      <w:r w:rsidR="005E7501" w:rsidRPr="0039090F">
        <w:rPr>
          <w:rFonts w:ascii="Arial" w:eastAsia="Arial" w:hAnsi="Arial"/>
          <w:color w:val="000000"/>
          <w:sz w:val="22"/>
          <w:szCs w:val="22"/>
          <w:lang w:eastAsia="en-US"/>
        </w:rPr>
        <w:t>Aufrecht</w:t>
      </w:r>
      <w:r w:rsidR="00500B39">
        <w:rPr>
          <w:rFonts w:ascii="Arial" w:eastAsia="Arial" w:hAnsi="Arial"/>
          <w:color w:val="000000"/>
          <w:sz w:val="22"/>
          <w:szCs w:val="22"/>
          <w:lang w:eastAsia="en-US"/>
        </w:rPr>
        <w:softHyphen/>
      </w:r>
      <w:r w:rsidR="005E7501" w:rsidRPr="0039090F">
        <w:rPr>
          <w:rFonts w:ascii="Arial" w:eastAsia="Arial" w:hAnsi="Arial"/>
          <w:color w:val="000000"/>
          <w:sz w:val="22"/>
          <w:szCs w:val="22"/>
          <w:lang w:eastAsia="en-US"/>
        </w:rPr>
        <w:t>erhaltung der Arbeitsfähigkeit des Gesundheitswesens</w:t>
      </w:r>
      <w:r w:rsidR="005E7501">
        <w:rPr>
          <w:rFonts w:ascii="Arial" w:eastAsia="Arial" w:hAnsi="Arial"/>
          <w:color w:val="000000"/>
          <w:sz w:val="22"/>
          <w:szCs w:val="22"/>
          <w:lang w:eastAsia="en-US"/>
        </w:rPr>
        <w:t xml:space="preserve"> und der Pflege</w:t>
      </w:r>
      <w:r w:rsidR="005E7501" w:rsidRPr="0039090F">
        <w:rPr>
          <w:rFonts w:ascii="Arial" w:eastAsia="Arial" w:hAnsi="Arial"/>
          <w:color w:val="000000"/>
          <w:sz w:val="22"/>
          <w:szCs w:val="22"/>
          <w:lang w:eastAsia="en-US"/>
        </w:rPr>
        <w:t xml:space="preserve">, der </w:t>
      </w:r>
      <w:r w:rsidR="005E7501">
        <w:rPr>
          <w:rFonts w:ascii="Arial" w:eastAsia="Arial" w:hAnsi="Arial"/>
          <w:color w:val="000000"/>
          <w:sz w:val="22"/>
          <w:szCs w:val="22"/>
          <w:lang w:eastAsia="en-US"/>
        </w:rPr>
        <w:t xml:space="preserve">Verteidigungs-, </w:t>
      </w:r>
      <w:r w:rsidR="005E7501" w:rsidRPr="0039090F">
        <w:rPr>
          <w:rFonts w:ascii="Arial" w:eastAsia="Arial" w:hAnsi="Arial"/>
          <w:color w:val="000000"/>
          <w:sz w:val="22"/>
          <w:szCs w:val="22"/>
          <w:lang w:eastAsia="en-US"/>
        </w:rPr>
        <w:t>Ordnungs- und Sicherheitsbehörden und anderer kritischer Infrastrukturen</w:t>
      </w:r>
      <w:r w:rsidR="005E7501">
        <w:rPr>
          <w:rFonts w:ascii="Arial" w:eastAsia="Arial" w:hAnsi="Arial"/>
          <w:color w:val="000000"/>
          <w:sz w:val="22"/>
          <w:szCs w:val="22"/>
          <w:lang w:eastAsia="en-US"/>
        </w:rPr>
        <w:t xml:space="preserve"> (z.B. Lebensmittel-, </w:t>
      </w:r>
      <w:r w:rsidR="005E7501">
        <w:rPr>
          <w:rFonts w:ascii="Arial" w:eastAsia="Arial" w:hAnsi="Arial"/>
          <w:color w:val="000000"/>
          <w:sz w:val="22"/>
          <w:szCs w:val="22"/>
          <w:lang w:eastAsia="en-US"/>
        </w:rPr>
        <w:lastRenderedPageBreak/>
        <w:t>Wasser- und Energieversorgung, Telekommunikation, Transportwesen, sowie Entsorgung) muss unter Berücksichtigung der Erforderlichkeit der Schließung von Gemeinschafts</w:t>
      </w:r>
      <w:r w:rsidR="00500B39">
        <w:rPr>
          <w:rFonts w:ascii="Arial" w:eastAsia="Arial" w:hAnsi="Arial"/>
          <w:color w:val="000000"/>
          <w:sz w:val="22"/>
          <w:szCs w:val="22"/>
          <w:lang w:eastAsia="en-US"/>
        </w:rPr>
        <w:softHyphen/>
      </w:r>
      <w:r w:rsidR="005E7501">
        <w:rPr>
          <w:rFonts w:ascii="Arial" w:eastAsia="Arial" w:hAnsi="Arial"/>
          <w:color w:val="000000"/>
          <w:sz w:val="22"/>
          <w:szCs w:val="22"/>
          <w:lang w:eastAsia="en-US"/>
        </w:rPr>
        <w:t xml:space="preserve">einrichtungen aufrecht erhalten werden. Dazu sind Maßnahmen zu ergreifen, die geeignet sind, die Arbeitsfähigkeit der </w:t>
      </w:r>
      <w:r w:rsidR="00C823F2">
        <w:rPr>
          <w:rFonts w:ascii="Arial" w:eastAsia="Arial" w:hAnsi="Arial"/>
          <w:color w:val="000000"/>
          <w:sz w:val="22"/>
          <w:szCs w:val="22"/>
          <w:lang w:eastAsia="en-US"/>
        </w:rPr>
        <w:t xml:space="preserve">in diesen Bereichen </w:t>
      </w:r>
      <w:r w:rsidR="0068475A">
        <w:rPr>
          <w:rFonts w:ascii="Arial" w:eastAsia="Arial" w:hAnsi="Arial"/>
          <w:color w:val="000000"/>
          <w:sz w:val="22"/>
          <w:szCs w:val="22"/>
          <w:lang w:eastAsia="en-US"/>
        </w:rPr>
        <w:t>b</w:t>
      </w:r>
      <w:r w:rsidR="00C823F2">
        <w:rPr>
          <w:rFonts w:ascii="Arial" w:eastAsia="Arial" w:hAnsi="Arial"/>
          <w:color w:val="000000"/>
          <w:sz w:val="22"/>
          <w:szCs w:val="22"/>
          <w:lang w:eastAsia="en-US"/>
        </w:rPr>
        <w:t xml:space="preserve">eschäftigten Eltern </w:t>
      </w:r>
      <w:r w:rsidR="008D2822">
        <w:rPr>
          <w:rFonts w:ascii="Arial" w:eastAsia="Arial" w:hAnsi="Arial"/>
          <w:color w:val="000000"/>
          <w:sz w:val="22"/>
          <w:szCs w:val="22"/>
          <w:lang w:eastAsia="en-US"/>
        </w:rPr>
        <w:t xml:space="preserve">nicht aufgrund des Betreuungsbedarfs ihrer Kinder zu beeinträchtigen. Zu den üblichen Betreuungs- bzw. Schulöffnungszeiten ist daher eine Beaufsichtigung und Betreuung in der jeweiligen Einrichtung für die </w:t>
      </w:r>
      <w:r w:rsidR="00C823F2">
        <w:rPr>
          <w:rFonts w:ascii="Arial" w:eastAsia="Arial" w:hAnsi="Arial"/>
          <w:color w:val="000000"/>
          <w:sz w:val="22"/>
          <w:szCs w:val="22"/>
          <w:lang w:eastAsia="en-US"/>
        </w:rPr>
        <w:t>Kinder</w:t>
      </w:r>
      <w:r w:rsidR="008D2822">
        <w:rPr>
          <w:rFonts w:ascii="Arial" w:eastAsia="Arial" w:hAnsi="Arial"/>
          <w:color w:val="000000"/>
          <w:sz w:val="22"/>
          <w:szCs w:val="22"/>
          <w:lang w:eastAsia="en-US"/>
        </w:rPr>
        <w:t xml:space="preserve"> von unentbehrlichen Schlüsselpersonen sicherzustellen. </w:t>
      </w:r>
      <w:r w:rsidR="0040201F">
        <w:rPr>
          <w:rFonts w:ascii="Arial" w:eastAsia="Arial" w:hAnsi="Arial"/>
          <w:color w:val="000000"/>
          <w:sz w:val="22"/>
          <w:szCs w:val="22"/>
          <w:lang w:eastAsia="en-US"/>
        </w:rPr>
        <w:t>Eine Betreuung soll dabei weiterhin in den bisherigen Gruppen bzw. Einrichtungen erfolgen, da eine Schaffung zentraler Notfallbetreu</w:t>
      </w:r>
      <w:r w:rsidR="00C221B1">
        <w:rPr>
          <w:rFonts w:ascii="Arial" w:eastAsia="Arial" w:hAnsi="Arial"/>
          <w:color w:val="000000"/>
          <w:sz w:val="22"/>
          <w:szCs w:val="22"/>
          <w:lang w:eastAsia="en-US"/>
        </w:rPr>
        <w:t>ungsangebote die Infektionsgefahr weiter erhöhen würde.</w:t>
      </w:r>
    </w:p>
    <w:p w:rsidR="00364B42" w:rsidRDefault="00364B42" w:rsidP="005E7501">
      <w:pPr>
        <w:spacing w:line="360" w:lineRule="auto"/>
        <w:ind w:left="-142" w:right="360"/>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In Anlehnung an § 45 Abs. 1 Fünftes Buch Sozialgesetzbuch (SGB V) </w:t>
      </w:r>
      <w:r w:rsidR="00500B39">
        <w:rPr>
          <w:rFonts w:ascii="Arial" w:eastAsia="Arial" w:hAnsi="Arial"/>
          <w:color w:val="000000"/>
          <w:sz w:val="22"/>
          <w:szCs w:val="22"/>
          <w:lang w:eastAsia="en-US"/>
        </w:rPr>
        <w:t xml:space="preserve">wird die Ausnahmevorschrift auf Kinder beschränkt, die </w:t>
      </w:r>
      <w:r w:rsidR="004A33D2" w:rsidRPr="004A33D2">
        <w:rPr>
          <w:rFonts w:ascii="Arial" w:eastAsia="Arial" w:hAnsi="Arial"/>
          <w:color w:val="000000"/>
          <w:sz w:val="22"/>
          <w:szCs w:val="22"/>
          <w:lang w:eastAsia="en-US"/>
        </w:rPr>
        <w:t xml:space="preserve">das zwölfte Lebensjahr noch nicht vollendet </w:t>
      </w:r>
      <w:r w:rsidR="004A33D2">
        <w:rPr>
          <w:rFonts w:ascii="Arial" w:eastAsia="Arial" w:hAnsi="Arial"/>
          <w:color w:val="000000"/>
          <w:sz w:val="22"/>
          <w:szCs w:val="22"/>
          <w:lang w:eastAsia="en-US"/>
        </w:rPr>
        <w:t>haben</w:t>
      </w:r>
      <w:r w:rsidR="004A33D2" w:rsidRPr="004A33D2">
        <w:rPr>
          <w:rFonts w:ascii="Arial" w:eastAsia="Arial" w:hAnsi="Arial"/>
          <w:color w:val="000000"/>
          <w:sz w:val="22"/>
          <w:szCs w:val="22"/>
          <w:lang w:eastAsia="en-US"/>
        </w:rPr>
        <w:t xml:space="preserve"> oder behindert und auf Hilfe angewiesen </w:t>
      </w:r>
      <w:r w:rsidR="004A33D2">
        <w:rPr>
          <w:rFonts w:ascii="Arial" w:eastAsia="Arial" w:hAnsi="Arial"/>
          <w:color w:val="000000"/>
          <w:sz w:val="22"/>
          <w:szCs w:val="22"/>
          <w:lang w:eastAsia="en-US"/>
        </w:rPr>
        <w:t>sind</w:t>
      </w:r>
      <w:r w:rsidR="00500B39">
        <w:rPr>
          <w:rFonts w:ascii="Arial" w:eastAsia="Arial" w:hAnsi="Arial"/>
          <w:color w:val="000000"/>
          <w:sz w:val="22"/>
          <w:szCs w:val="22"/>
          <w:lang w:eastAsia="en-US"/>
        </w:rPr>
        <w:t xml:space="preserve">. </w:t>
      </w:r>
      <w:r w:rsidR="008D2822">
        <w:rPr>
          <w:rFonts w:ascii="Arial" w:eastAsia="Arial" w:hAnsi="Arial"/>
          <w:color w:val="000000"/>
          <w:sz w:val="22"/>
          <w:szCs w:val="22"/>
          <w:lang w:eastAsia="en-US"/>
        </w:rPr>
        <w:t>Ein schriftlicher Nachweis der Unentbehrlichkeit gegenüber der Leitung der</w:t>
      </w:r>
      <w:r w:rsidR="00C823F2">
        <w:rPr>
          <w:rFonts w:ascii="Arial" w:eastAsia="Arial" w:hAnsi="Arial"/>
          <w:color w:val="000000"/>
          <w:sz w:val="22"/>
          <w:szCs w:val="22"/>
          <w:lang w:eastAsia="en-US"/>
        </w:rPr>
        <w:t xml:space="preserve"> Gemeinschaftseinrichtungen </w:t>
      </w:r>
      <w:r w:rsidR="008D2822">
        <w:rPr>
          <w:rFonts w:ascii="Arial" w:eastAsia="Arial" w:hAnsi="Arial"/>
          <w:color w:val="000000"/>
          <w:sz w:val="22"/>
          <w:szCs w:val="22"/>
          <w:lang w:eastAsia="en-US"/>
        </w:rPr>
        <w:t xml:space="preserve">ist erforderlich, um die Zahl der zu betreuenden Kinder so gering wie möglich zu halten, damit einer weiteren Verbreitung von </w:t>
      </w:r>
      <w:r w:rsidR="008D2822" w:rsidRPr="007F3CA3">
        <w:rPr>
          <w:rFonts w:ascii="Arial" w:eastAsia="Arial" w:hAnsi="Arial"/>
          <w:color w:val="000000"/>
          <w:sz w:val="22"/>
          <w:szCs w:val="22"/>
          <w:lang w:eastAsia="en-US"/>
        </w:rPr>
        <w:t>SARS-CoV-2</w:t>
      </w:r>
      <w:r w:rsidR="008D2822">
        <w:rPr>
          <w:rFonts w:ascii="Arial" w:eastAsia="Arial" w:hAnsi="Arial"/>
          <w:color w:val="000000"/>
          <w:sz w:val="22"/>
          <w:szCs w:val="22"/>
          <w:lang w:eastAsia="en-US"/>
        </w:rPr>
        <w:t xml:space="preserve"> entgegengewirkt werden kann. Anderenfalls wäre die Maßnahme</w:t>
      </w:r>
      <w:r>
        <w:rPr>
          <w:rFonts w:ascii="Arial" w:eastAsia="Arial" w:hAnsi="Arial"/>
          <w:color w:val="000000"/>
          <w:sz w:val="22"/>
          <w:szCs w:val="22"/>
          <w:lang w:eastAsia="en-US"/>
        </w:rPr>
        <w:t xml:space="preserve"> der Schließung von Kindertagesstätten, Tagespflegeeinrichtungen und Schulen nicht effektiv, wenn sich die Kinder und Jugendlichen in unveränderter oder kaum verminderter Zahl dort zu den Betreuungszeiten aufhalten würden. </w:t>
      </w:r>
      <w:r w:rsidR="00F77AD5">
        <w:rPr>
          <w:rFonts w:ascii="Arial" w:eastAsia="Arial" w:hAnsi="Arial"/>
          <w:color w:val="000000"/>
          <w:sz w:val="22"/>
          <w:szCs w:val="22"/>
          <w:lang w:eastAsia="en-US"/>
        </w:rPr>
        <w:t xml:space="preserve">Die Schließung von Kindertagesstätten, Tagespflegeeinrichtungen und Schulen stellt einen </w:t>
      </w:r>
      <w:r>
        <w:rPr>
          <w:rFonts w:ascii="Arial" w:eastAsia="Arial" w:hAnsi="Arial"/>
          <w:color w:val="000000"/>
          <w:sz w:val="22"/>
          <w:szCs w:val="22"/>
          <w:lang w:eastAsia="en-US"/>
        </w:rPr>
        <w:t>schwerwiegende</w:t>
      </w:r>
      <w:r w:rsidR="00F77AD5">
        <w:rPr>
          <w:rFonts w:ascii="Arial" w:eastAsia="Arial" w:hAnsi="Arial"/>
          <w:color w:val="000000"/>
          <w:sz w:val="22"/>
          <w:szCs w:val="22"/>
          <w:lang w:eastAsia="en-US"/>
        </w:rPr>
        <w:t>n</w:t>
      </w:r>
      <w:r>
        <w:rPr>
          <w:rFonts w:ascii="Arial" w:eastAsia="Arial" w:hAnsi="Arial"/>
          <w:color w:val="000000"/>
          <w:sz w:val="22"/>
          <w:szCs w:val="22"/>
          <w:lang w:eastAsia="en-US"/>
        </w:rPr>
        <w:t xml:space="preserve"> Eingriff in die bestehenden Rechte auf Kinderbetreuung und die Schulpflicht </w:t>
      </w:r>
      <w:r w:rsidR="00881D1F">
        <w:rPr>
          <w:rFonts w:ascii="Arial" w:eastAsia="Arial" w:hAnsi="Arial"/>
          <w:color w:val="000000"/>
          <w:sz w:val="22"/>
          <w:szCs w:val="22"/>
          <w:lang w:eastAsia="en-US"/>
        </w:rPr>
        <w:t xml:space="preserve">dar. Ein solcher Eingriff </w:t>
      </w:r>
      <w:r>
        <w:rPr>
          <w:rFonts w:ascii="Arial" w:eastAsia="Arial" w:hAnsi="Arial"/>
          <w:color w:val="000000"/>
          <w:sz w:val="22"/>
          <w:szCs w:val="22"/>
          <w:lang w:eastAsia="en-US"/>
        </w:rPr>
        <w:t xml:space="preserve">ist nur zu rechtfertigen, wenn die notwendigen Ausnahmen eng ausgelegt und strikt kontrolliert werden. </w:t>
      </w:r>
      <w:r w:rsidR="00500B39">
        <w:rPr>
          <w:rFonts w:ascii="Arial" w:eastAsia="Arial" w:hAnsi="Arial"/>
          <w:color w:val="000000"/>
          <w:sz w:val="22"/>
          <w:szCs w:val="22"/>
          <w:lang w:eastAsia="en-US"/>
        </w:rPr>
        <w:t xml:space="preserve">Um den unentbehrlichen Schlüsselpersonen </w:t>
      </w:r>
      <w:r w:rsidR="004845EC">
        <w:rPr>
          <w:rFonts w:ascii="Arial" w:eastAsia="Arial" w:hAnsi="Arial"/>
          <w:color w:val="000000"/>
          <w:sz w:val="22"/>
          <w:szCs w:val="22"/>
          <w:lang w:eastAsia="en-US"/>
        </w:rPr>
        <w:t>die</w:t>
      </w:r>
      <w:r w:rsidR="0013539F">
        <w:rPr>
          <w:rFonts w:ascii="Arial" w:eastAsia="Arial" w:hAnsi="Arial"/>
          <w:color w:val="000000"/>
          <w:sz w:val="22"/>
          <w:szCs w:val="22"/>
          <w:lang w:eastAsia="en-US"/>
        </w:rPr>
        <w:t xml:space="preserve"> Ausstellung der Nachweise zu ermöglichen, ist eine Übergangsregelung von 2 Tagen notwendig.</w:t>
      </w:r>
    </w:p>
    <w:p w:rsidR="00DB0516" w:rsidRDefault="00364B42" w:rsidP="005E7501">
      <w:pPr>
        <w:spacing w:line="360" w:lineRule="auto"/>
        <w:ind w:left="-142" w:right="360"/>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Für Ferienlager, die im hier betroffenen Zeitraum in den Osterferien stattfinden könnten, sind Ausnahmen nicht angezeigt, da </w:t>
      </w:r>
      <w:r w:rsidR="00500B39">
        <w:rPr>
          <w:rFonts w:ascii="Arial" w:eastAsia="Arial" w:hAnsi="Arial"/>
          <w:color w:val="000000"/>
          <w:sz w:val="22"/>
          <w:szCs w:val="22"/>
          <w:lang w:eastAsia="en-US"/>
        </w:rPr>
        <w:t>für die betroffenen Kinder in den Ferien am Heimatort eine Hortbetreuung als Ausnahme sichergestellt werden könnte. Zugleich kommen in Ferienlagern regelmäßig Kinder und Jugendliche aus verschiedenen Landesteilen und Bundesländern zusammen, so dass die Gefahr einer Infektionsausbreitung dadurch besonders hoch ist.</w:t>
      </w:r>
    </w:p>
    <w:p w:rsidR="0040201F" w:rsidRDefault="0040201F" w:rsidP="00A86AD5">
      <w:pPr>
        <w:spacing w:before="100" w:beforeAutospacing="1" w:line="360" w:lineRule="auto"/>
        <w:ind w:left="-142" w:right="357"/>
        <w:textAlignment w:val="baseline"/>
        <w:rPr>
          <w:rFonts w:ascii="Arial" w:eastAsia="Arial" w:hAnsi="Arial"/>
          <w:color w:val="000000"/>
          <w:sz w:val="22"/>
          <w:szCs w:val="22"/>
          <w:lang w:eastAsia="en-US"/>
        </w:rPr>
      </w:pPr>
      <w:r>
        <w:rPr>
          <w:rFonts w:ascii="Arial" w:eastAsia="Arial" w:hAnsi="Arial"/>
          <w:color w:val="000000"/>
          <w:sz w:val="22"/>
          <w:szCs w:val="22"/>
          <w:lang w:eastAsia="en-US"/>
        </w:rPr>
        <w:t>c)</w:t>
      </w:r>
    </w:p>
    <w:p w:rsidR="0040201F" w:rsidRDefault="0040201F" w:rsidP="0040201F">
      <w:pPr>
        <w:spacing w:line="360" w:lineRule="auto"/>
        <w:ind w:left="-142" w:right="360"/>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Eine Ausnahme </w:t>
      </w:r>
      <w:r w:rsidRPr="0040201F">
        <w:rPr>
          <w:rFonts w:ascii="Arial" w:eastAsia="Arial" w:hAnsi="Arial"/>
          <w:color w:val="000000"/>
          <w:sz w:val="22"/>
          <w:szCs w:val="22"/>
          <w:lang w:eastAsia="en-US"/>
        </w:rPr>
        <w:t>für Schülerinnen und Schüler mit speziellem sonderpädagogischem Förderbedarf, die aus familiären Gründen auf</w:t>
      </w:r>
      <w:r>
        <w:rPr>
          <w:rFonts w:ascii="Arial" w:eastAsia="Arial" w:hAnsi="Arial"/>
          <w:color w:val="000000"/>
          <w:sz w:val="22"/>
          <w:szCs w:val="22"/>
          <w:lang w:eastAsia="en-US"/>
        </w:rPr>
        <w:t xml:space="preserve"> eine Betreuung angewiesen sind</w:t>
      </w:r>
      <w:r w:rsidR="00830615">
        <w:rPr>
          <w:rFonts w:ascii="Arial" w:eastAsia="Arial" w:hAnsi="Arial"/>
          <w:color w:val="000000"/>
          <w:sz w:val="22"/>
          <w:szCs w:val="22"/>
          <w:lang w:eastAsia="en-US"/>
        </w:rPr>
        <w:t>,</w:t>
      </w:r>
      <w:r>
        <w:rPr>
          <w:rFonts w:ascii="Arial" w:eastAsia="Arial" w:hAnsi="Arial"/>
          <w:color w:val="000000"/>
          <w:sz w:val="22"/>
          <w:szCs w:val="22"/>
          <w:lang w:eastAsia="en-US"/>
        </w:rPr>
        <w:t xml:space="preserve"> ist in Abwägung der bestehenden besonderen Angebote und Betreuungsbedarfe notwendig.</w:t>
      </w:r>
    </w:p>
    <w:p w:rsidR="0040201F" w:rsidRPr="0040201F" w:rsidRDefault="00A86AD5" w:rsidP="00A86AD5">
      <w:pPr>
        <w:spacing w:before="100" w:beforeAutospacing="1" w:line="360" w:lineRule="auto"/>
        <w:ind w:left="-142" w:right="357"/>
        <w:textAlignment w:val="baseline"/>
        <w:rPr>
          <w:rFonts w:ascii="Arial" w:eastAsia="Arial" w:hAnsi="Arial"/>
          <w:color w:val="000000"/>
          <w:sz w:val="22"/>
          <w:szCs w:val="22"/>
          <w:lang w:eastAsia="en-US"/>
        </w:rPr>
      </w:pPr>
      <w:r>
        <w:rPr>
          <w:rFonts w:ascii="Arial" w:eastAsia="Arial" w:hAnsi="Arial"/>
          <w:color w:val="000000"/>
          <w:sz w:val="22"/>
          <w:szCs w:val="22"/>
          <w:lang w:eastAsia="en-US"/>
        </w:rPr>
        <w:t>d</w:t>
      </w:r>
      <w:r w:rsidR="0040201F">
        <w:rPr>
          <w:rFonts w:ascii="Arial" w:eastAsia="Arial" w:hAnsi="Arial"/>
          <w:color w:val="000000"/>
          <w:sz w:val="22"/>
          <w:szCs w:val="22"/>
          <w:lang w:eastAsia="en-US"/>
        </w:rPr>
        <w:t>)</w:t>
      </w:r>
    </w:p>
    <w:p w:rsidR="004A33D2" w:rsidRDefault="0040201F" w:rsidP="0040201F">
      <w:pPr>
        <w:spacing w:line="360" w:lineRule="auto"/>
        <w:ind w:left="-142" w:right="360"/>
        <w:textAlignment w:val="baseline"/>
        <w:rPr>
          <w:rFonts w:ascii="Arial" w:eastAsia="Arial" w:hAnsi="Arial"/>
          <w:color w:val="000000"/>
          <w:sz w:val="22"/>
          <w:szCs w:val="22"/>
          <w:lang w:eastAsia="en-US"/>
        </w:rPr>
      </w:pPr>
      <w:r w:rsidRPr="0040201F">
        <w:rPr>
          <w:rFonts w:ascii="Arial" w:eastAsia="Arial" w:hAnsi="Arial"/>
          <w:color w:val="000000"/>
          <w:sz w:val="22"/>
          <w:szCs w:val="22"/>
          <w:lang w:eastAsia="en-US"/>
        </w:rPr>
        <w:t>Die Ausbildungsgänge in der Pflege sind auszunehmen,</w:t>
      </w:r>
      <w:r>
        <w:rPr>
          <w:rFonts w:ascii="Arial" w:eastAsia="Arial" w:hAnsi="Arial"/>
          <w:color w:val="000000"/>
          <w:sz w:val="22"/>
          <w:szCs w:val="22"/>
          <w:lang w:eastAsia="en-US"/>
        </w:rPr>
        <w:t xml:space="preserve"> </w:t>
      </w:r>
      <w:r w:rsidRPr="0040201F">
        <w:rPr>
          <w:rFonts w:ascii="Arial" w:eastAsia="Arial" w:hAnsi="Arial"/>
          <w:color w:val="000000"/>
          <w:sz w:val="22"/>
          <w:szCs w:val="22"/>
          <w:lang w:eastAsia="en-US"/>
        </w:rPr>
        <w:t>da an einem möglichst raschen Schulabschluss dieser Schülerinnen</w:t>
      </w:r>
      <w:r>
        <w:rPr>
          <w:rFonts w:ascii="Arial" w:eastAsia="Arial" w:hAnsi="Arial"/>
          <w:color w:val="000000"/>
          <w:sz w:val="22"/>
          <w:szCs w:val="22"/>
          <w:lang w:eastAsia="en-US"/>
        </w:rPr>
        <w:t xml:space="preserve"> </w:t>
      </w:r>
      <w:r w:rsidRPr="0040201F">
        <w:rPr>
          <w:rFonts w:ascii="Arial" w:eastAsia="Arial" w:hAnsi="Arial"/>
          <w:color w:val="000000"/>
          <w:sz w:val="22"/>
          <w:szCs w:val="22"/>
          <w:lang w:eastAsia="en-US"/>
        </w:rPr>
        <w:t>und Schüler ein hohes öffentliches Interesse</w:t>
      </w:r>
      <w:r>
        <w:rPr>
          <w:rFonts w:ascii="Arial" w:eastAsia="Arial" w:hAnsi="Arial"/>
          <w:color w:val="000000"/>
          <w:sz w:val="22"/>
          <w:szCs w:val="22"/>
          <w:lang w:eastAsia="en-US"/>
        </w:rPr>
        <w:t xml:space="preserve"> </w:t>
      </w:r>
      <w:r w:rsidRPr="0040201F">
        <w:rPr>
          <w:rFonts w:ascii="Arial" w:eastAsia="Arial" w:hAnsi="Arial"/>
          <w:color w:val="000000"/>
          <w:sz w:val="22"/>
          <w:szCs w:val="22"/>
          <w:lang w:eastAsia="en-US"/>
        </w:rPr>
        <w:t xml:space="preserve">besteht und </w:t>
      </w:r>
      <w:r w:rsidRPr="0040201F">
        <w:rPr>
          <w:rFonts w:ascii="Arial" w:eastAsia="Arial" w:hAnsi="Arial"/>
          <w:color w:val="000000"/>
          <w:sz w:val="22"/>
          <w:szCs w:val="22"/>
          <w:lang w:eastAsia="en-US"/>
        </w:rPr>
        <w:lastRenderedPageBreak/>
        <w:t>diese Schülerinnen und Schüler in ihren Ausbildungsbetrieben</w:t>
      </w:r>
      <w:r>
        <w:rPr>
          <w:rFonts w:ascii="Arial" w:eastAsia="Arial" w:hAnsi="Arial"/>
          <w:color w:val="000000"/>
          <w:sz w:val="22"/>
          <w:szCs w:val="22"/>
          <w:lang w:eastAsia="en-US"/>
        </w:rPr>
        <w:t xml:space="preserve"> </w:t>
      </w:r>
      <w:r w:rsidRPr="0040201F">
        <w:rPr>
          <w:rFonts w:ascii="Arial" w:eastAsia="Arial" w:hAnsi="Arial"/>
          <w:color w:val="000000"/>
          <w:sz w:val="22"/>
          <w:szCs w:val="22"/>
          <w:lang w:eastAsia="en-US"/>
        </w:rPr>
        <w:t>eine besondere gesundheitliche Fürsorge</w:t>
      </w:r>
      <w:r>
        <w:rPr>
          <w:rFonts w:ascii="Arial" w:eastAsia="Arial" w:hAnsi="Arial"/>
          <w:color w:val="000000"/>
          <w:sz w:val="22"/>
          <w:szCs w:val="22"/>
          <w:lang w:eastAsia="en-US"/>
        </w:rPr>
        <w:t xml:space="preserve"> </w:t>
      </w:r>
      <w:r w:rsidRPr="0040201F">
        <w:rPr>
          <w:rFonts w:ascii="Arial" w:eastAsia="Arial" w:hAnsi="Arial"/>
          <w:color w:val="000000"/>
          <w:sz w:val="22"/>
          <w:szCs w:val="22"/>
          <w:lang w:eastAsia="en-US"/>
        </w:rPr>
        <w:t>genießen.</w:t>
      </w:r>
    </w:p>
    <w:p w:rsidR="004A33D2" w:rsidRPr="007F3CA3" w:rsidRDefault="004A33D2" w:rsidP="008D3639">
      <w:pPr>
        <w:spacing w:line="360" w:lineRule="auto"/>
        <w:ind w:left="-142" w:right="360"/>
        <w:textAlignment w:val="baseline"/>
        <w:rPr>
          <w:rFonts w:ascii="Arial" w:eastAsia="Arial" w:hAnsi="Arial"/>
          <w:color w:val="000000"/>
          <w:sz w:val="22"/>
          <w:szCs w:val="22"/>
          <w:lang w:eastAsia="en-US"/>
        </w:rPr>
      </w:pPr>
    </w:p>
    <w:p w:rsidR="007F3CA3" w:rsidRPr="008D3639" w:rsidRDefault="007F3CA3" w:rsidP="008D3639">
      <w:pPr>
        <w:spacing w:line="360" w:lineRule="auto"/>
        <w:ind w:left="-142"/>
        <w:textAlignment w:val="baseline"/>
        <w:rPr>
          <w:rFonts w:ascii="Arial" w:eastAsia="Arial" w:hAnsi="Arial"/>
          <w:b/>
          <w:color w:val="000000"/>
          <w:sz w:val="22"/>
          <w:szCs w:val="22"/>
          <w:lang w:eastAsia="en-US"/>
        </w:rPr>
      </w:pPr>
      <w:r w:rsidRPr="007F3CA3">
        <w:rPr>
          <w:rFonts w:ascii="Arial" w:eastAsia="Arial" w:hAnsi="Arial"/>
          <w:b/>
          <w:color w:val="000000"/>
          <w:sz w:val="22"/>
          <w:szCs w:val="22"/>
          <w:lang w:eastAsia="en-US"/>
        </w:rPr>
        <w:t xml:space="preserve">Zu </w:t>
      </w:r>
      <w:r w:rsidR="00426C5F">
        <w:rPr>
          <w:rFonts w:ascii="Arial" w:eastAsia="Arial" w:hAnsi="Arial"/>
          <w:b/>
          <w:color w:val="000000"/>
          <w:sz w:val="22"/>
          <w:szCs w:val="22"/>
          <w:lang w:eastAsia="en-US"/>
        </w:rPr>
        <w:t>3</w:t>
      </w:r>
      <w:r w:rsidRPr="007F3CA3">
        <w:rPr>
          <w:rFonts w:ascii="Arial" w:eastAsia="Arial" w:hAnsi="Arial"/>
          <w:b/>
          <w:color w:val="000000"/>
          <w:sz w:val="22"/>
          <w:szCs w:val="22"/>
          <w:lang w:eastAsia="en-US"/>
        </w:rPr>
        <w:t>.</w:t>
      </w:r>
    </w:p>
    <w:p w:rsidR="00F15C23" w:rsidRDefault="00426C5F" w:rsidP="008D3639">
      <w:pPr>
        <w:spacing w:line="360" w:lineRule="auto"/>
        <w:ind w:left="-142"/>
        <w:textAlignment w:val="baseline"/>
        <w:rPr>
          <w:rFonts w:ascii="Arial" w:eastAsia="Arial" w:hAnsi="Arial"/>
          <w:color w:val="000000"/>
          <w:sz w:val="22"/>
          <w:szCs w:val="22"/>
          <w:lang w:eastAsia="en-US"/>
        </w:rPr>
      </w:pPr>
      <w:r w:rsidRPr="00426C5F">
        <w:rPr>
          <w:rFonts w:ascii="Arial" w:eastAsia="Arial" w:hAnsi="Arial"/>
          <w:color w:val="000000"/>
          <w:sz w:val="22"/>
          <w:szCs w:val="22"/>
          <w:lang w:eastAsia="en-US"/>
        </w:rPr>
        <w:t xml:space="preserve">Die </w:t>
      </w:r>
      <w:r>
        <w:rPr>
          <w:rFonts w:ascii="Arial" w:eastAsia="Arial" w:hAnsi="Arial"/>
          <w:color w:val="000000"/>
          <w:sz w:val="22"/>
          <w:szCs w:val="22"/>
          <w:lang w:eastAsia="en-US"/>
        </w:rPr>
        <w:t xml:space="preserve">vollständige und ausnahmslose </w:t>
      </w:r>
      <w:r w:rsidRPr="00426C5F">
        <w:rPr>
          <w:rFonts w:ascii="Arial" w:eastAsia="Arial" w:hAnsi="Arial"/>
          <w:color w:val="000000"/>
          <w:sz w:val="22"/>
          <w:szCs w:val="22"/>
          <w:lang w:eastAsia="en-US"/>
        </w:rPr>
        <w:t>Schließung von Gemeinscha</w:t>
      </w:r>
      <w:r>
        <w:rPr>
          <w:rFonts w:ascii="Arial" w:eastAsia="Arial" w:hAnsi="Arial"/>
          <w:color w:val="000000"/>
          <w:sz w:val="22"/>
          <w:szCs w:val="22"/>
          <w:lang w:eastAsia="en-US"/>
        </w:rPr>
        <w:t xml:space="preserve">ftseinrichtungen im Sinne des § 33 Nr. 1 bis 3 </w:t>
      </w:r>
      <w:r w:rsidRPr="00426C5F">
        <w:rPr>
          <w:rFonts w:ascii="Arial" w:eastAsia="Arial" w:hAnsi="Arial"/>
          <w:color w:val="000000"/>
          <w:sz w:val="22"/>
          <w:szCs w:val="22"/>
          <w:lang w:eastAsia="en-US"/>
        </w:rPr>
        <w:t>IfSG ist für den Fall, dass in einer Gemeinschaftseinrichtung Beschäftigte oder betreute Kinder positiv auf den Erreger "SARS-CoV-2" getestet wurden</w:t>
      </w:r>
      <w:r w:rsidR="00881D1F">
        <w:rPr>
          <w:rFonts w:ascii="Arial" w:eastAsia="Arial" w:hAnsi="Arial"/>
          <w:color w:val="000000"/>
          <w:sz w:val="22"/>
          <w:szCs w:val="22"/>
          <w:lang w:eastAsia="en-US"/>
        </w:rPr>
        <w:t>,</w:t>
      </w:r>
      <w:r w:rsidRPr="00426C5F">
        <w:rPr>
          <w:rFonts w:ascii="Arial" w:eastAsia="Arial" w:hAnsi="Arial"/>
          <w:color w:val="000000"/>
          <w:sz w:val="22"/>
          <w:szCs w:val="22"/>
          <w:lang w:eastAsia="en-US"/>
        </w:rPr>
        <w:t xml:space="preserve"> erforderlich, um weitere Personen vor einer Ansteckung mit SARS-CoV-2 zu schützen. Nach der aktuellen Erkenntnislage muss davon ausgegangen werden, dass bei Vorliegen eines entsprechenden positiv getesteten Falles durch die Leitung der Gemeinschaftseinrichtung in der Regel keine Schutzmaßnahmen mehr getroffen werden können, die gleich effektiv aber weniger eingriffsintensiv sind, als die Einrichtung zeitweise zu schließen. </w:t>
      </w:r>
      <w:r>
        <w:rPr>
          <w:rFonts w:ascii="Arial" w:eastAsia="Arial" w:hAnsi="Arial"/>
          <w:color w:val="000000"/>
          <w:sz w:val="22"/>
          <w:szCs w:val="22"/>
          <w:lang w:eastAsia="en-US"/>
        </w:rPr>
        <w:t xml:space="preserve">Daher sind für die wenigen betroffenen Einrichtungen auch keine Ausnahmen zur Notbetreuung für die Kinder von Schlüsselpersonal möglich. </w:t>
      </w:r>
    </w:p>
    <w:p w:rsidR="00426C5F" w:rsidRDefault="00426C5F" w:rsidP="008D3639">
      <w:pPr>
        <w:spacing w:line="360" w:lineRule="auto"/>
        <w:ind w:left="-142"/>
        <w:textAlignment w:val="baseline"/>
        <w:rPr>
          <w:rFonts w:ascii="Arial" w:eastAsia="Arial" w:hAnsi="Arial"/>
          <w:b/>
          <w:color w:val="000000"/>
          <w:sz w:val="22"/>
          <w:szCs w:val="22"/>
          <w:lang w:eastAsia="en-US"/>
        </w:rPr>
      </w:pPr>
    </w:p>
    <w:p w:rsidR="00DA6618" w:rsidRPr="007F3CA3" w:rsidRDefault="00DA6618" w:rsidP="008D3639">
      <w:pPr>
        <w:spacing w:line="360" w:lineRule="auto"/>
        <w:ind w:left="-142"/>
        <w:textAlignment w:val="baseline"/>
        <w:rPr>
          <w:rFonts w:ascii="Arial" w:eastAsia="Arial" w:hAnsi="Arial"/>
          <w:b/>
          <w:color w:val="000000"/>
          <w:sz w:val="22"/>
          <w:szCs w:val="22"/>
          <w:lang w:eastAsia="en-US"/>
        </w:rPr>
      </w:pPr>
    </w:p>
    <w:p w:rsidR="0051709F" w:rsidRPr="008D3639" w:rsidRDefault="0051709F" w:rsidP="008D3639">
      <w:pPr>
        <w:spacing w:line="360" w:lineRule="auto"/>
        <w:ind w:left="-142"/>
        <w:jc w:val="both"/>
        <w:rPr>
          <w:rFonts w:ascii="Arial" w:hAnsi="Arial"/>
          <w:sz w:val="22"/>
          <w:szCs w:val="22"/>
        </w:rPr>
      </w:pPr>
      <w:r w:rsidRPr="008D3639">
        <w:rPr>
          <w:rFonts w:ascii="Arial" w:hAnsi="Arial"/>
          <w:sz w:val="22"/>
          <w:szCs w:val="22"/>
        </w:rPr>
        <w:t>Mit freundlichen Grüßen</w:t>
      </w:r>
    </w:p>
    <w:p w:rsidR="008D3639" w:rsidRDefault="008D3639" w:rsidP="008D3639">
      <w:pPr>
        <w:spacing w:line="360" w:lineRule="auto"/>
        <w:ind w:left="-142"/>
        <w:jc w:val="both"/>
        <w:rPr>
          <w:rFonts w:ascii="Arial" w:hAnsi="Arial"/>
          <w:sz w:val="22"/>
          <w:szCs w:val="22"/>
        </w:rPr>
      </w:pPr>
    </w:p>
    <w:p w:rsidR="00DA6618" w:rsidRPr="008D3639" w:rsidRDefault="00DA6618" w:rsidP="008D3639">
      <w:pPr>
        <w:spacing w:line="360" w:lineRule="auto"/>
        <w:ind w:left="-142"/>
        <w:jc w:val="both"/>
        <w:rPr>
          <w:rFonts w:ascii="Arial" w:hAnsi="Arial"/>
          <w:sz w:val="22"/>
          <w:szCs w:val="22"/>
        </w:rPr>
      </w:pPr>
    </w:p>
    <w:p w:rsidR="0051709F" w:rsidRPr="008D3639" w:rsidRDefault="001C7A5B" w:rsidP="008D3639">
      <w:pPr>
        <w:spacing w:line="360" w:lineRule="auto"/>
        <w:ind w:left="-142"/>
        <w:jc w:val="both"/>
        <w:rPr>
          <w:rFonts w:ascii="Arial" w:hAnsi="Arial"/>
          <w:sz w:val="22"/>
          <w:szCs w:val="22"/>
        </w:rPr>
      </w:pPr>
      <w:r>
        <w:rPr>
          <w:rFonts w:ascii="Arial" w:hAnsi="Arial"/>
          <w:sz w:val="22"/>
          <w:szCs w:val="22"/>
        </w:rPr>
        <w:t>Beate Bröcker</w:t>
      </w:r>
    </w:p>
    <w:p w:rsidR="009F5D37" w:rsidRPr="00123BAA" w:rsidRDefault="009F5D37" w:rsidP="0013539F">
      <w:pPr>
        <w:rPr>
          <w:rFonts w:ascii="Arial" w:hAnsi="Arial"/>
          <w:sz w:val="22"/>
        </w:rPr>
      </w:pPr>
    </w:p>
    <w:sectPr w:rsidR="009F5D37" w:rsidRPr="00123BAA" w:rsidSect="007162DF">
      <w:footerReference w:type="default" r:id="rId8"/>
      <w:headerReference w:type="first" r:id="rId9"/>
      <w:footerReference w:type="first" r:id="rId10"/>
      <w:type w:val="continuous"/>
      <w:pgSz w:w="11906" w:h="16838"/>
      <w:pgMar w:top="1418" w:right="991" w:bottom="72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91" w:rsidRDefault="00335D91">
      <w:r>
        <w:separator/>
      </w:r>
    </w:p>
  </w:endnote>
  <w:endnote w:type="continuationSeparator" w:id="0">
    <w:p w:rsidR="00335D91" w:rsidRDefault="0033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84729"/>
      <w:docPartObj>
        <w:docPartGallery w:val="Page Numbers (Bottom of Page)"/>
        <w:docPartUnique/>
      </w:docPartObj>
    </w:sdtPr>
    <w:sdtEndPr/>
    <w:sdtContent>
      <w:p w:rsidR="0068475A" w:rsidRDefault="0068475A">
        <w:pPr>
          <w:pStyle w:val="Fuzeile"/>
          <w:jc w:val="right"/>
        </w:pPr>
        <w:r>
          <w:fldChar w:fldCharType="begin"/>
        </w:r>
        <w:r>
          <w:instrText>PAGE   \* MERGEFORMAT</w:instrText>
        </w:r>
        <w:r>
          <w:fldChar w:fldCharType="separate"/>
        </w:r>
        <w:r w:rsidR="0044619E">
          <w:rPr>
            <w:noProof/>
          </w:rPr>
          <w:t>2</w:t>
        </w:r>
        <w:r>
          <w:fldChar w:fldCharType="end"/>
        </w:r>
      </w:p>
    </w:sdtContent>
  </w:sdt>
  <w:p w:rsidR="0068475A" w:rsidRDefault="006847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17" w:rsidRDefault="008B246F" w:rsidP="008B246F">
    <w:pPr>
      <w:framePr w:w="9835" w:h="572" w:hSpace="142" w:wrap="around" w:vAnchor="page" w:hAnchor="page" w:x="919" w:y="15433"/>
    </w:pPr>
    <w:r>
      <w:rPr>
        <w:noProof/>
      </w:rPr>
      <w:drawing>
        <wp:inline distT="0" distB="0" distL="0" distR="0" wp14:anchorId="6D17A3E9" wp14:editId="3EF80633">
          <wp:extent cx="1611429" cy="338400"/>
          <wp:effectExtent l="0" t="0" r="1905" b="5080"/>
          <wp:docPr id="4" name="Grafik 4" descr="Ein Bild, das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A_moderndenken_schriftzug_var1.png"/>
                  <pic:cNvPicPr/>
                </pic:nvPicPr>
                <pic:blipFill>
                  <a:blip r:embed="rId1">
                    <a:extLst>
                      <a:ext uri="{28A0092B-C50C-407E-A947-70E740481C1C}">
                        <a14:useLocalDpi xmlns:a14="http://schemas.microsoft.com/office/drawing/2010/main" val="0"/>
                      </a:ext>
                    </a:extLst>
                  </a:blip>
                  <a:stretch>
                    <a:fillRect/>
                  </a:stretch>
                </pic:blipFill>
                <pic:spPr>
                  <a:xfrm>
                    <a:off x="0" y="0"/>
                    <a:ext cx="1611429" cy="338400"/>
                  </a:xfrm>
                  <a:prstGeom prst="rect">
                    <a:avLst/>
                  </a:prstGeom>
                </pic:spPr>
              </pic:pic>
            </a:graphicData>
          </a:graphic>
        </wp:inline>
      </w:drawing>
    </w:r>
  </w:p>
  <w:p w:rsidR="00F00C9E" w:rsidRDefault="00F00C9E">
    <w:pPr>
      <w:pStyle w:val="Fuzeile"/>
    </w:pPr>
    <w:r>
      <w:rPr>
        <w:noProof/>
      </w:rPr>
      <mc:AlternateContent>
        <mc:Choice Requires="wps">
          <w:drawing>
            <wp:anchor distT="0" distB="0" distL="114300" distR="114300" simplePos="0" relativeHeight="251660288" behindDoc="0" locked="1" layoutInCell="1" allowOverlap="0" wp14:anchorId="4C12A360" wp14:editId="02127358">
              <wp:simplePos x="0" y="0"/>
              <wp:positionH relativeFrom="page">
                <wp:posOffset>590550</wp:posOffset>
              </wp:positionH>
              <wp:positionV relativeFrom="page">
                <wp:posOffset>10248900</wp:posOffset>
              </wp:positionV>
              <wp:extent cx="6229350" cy="9525"/>
              <wp:effectExtent l="0" t="0" r="19050"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807pt" to="537pt,8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" o:allowoverlap="f" strokecolor="#fc0" strokeweight="1pt">
              <w10:wrap anchorx="page" anchory="page"/>
              <w10:anchorlock/>
            </v:line>
          </w:pict>
        </mc:Fallback>
      </mc:AlternateContent>
    </w:r>
    <w:r>
      <w:rPr>
        <w:noProof/>
      </w:rPr>
      <mc:AlternateContent>
        <mc:Choice Requires="wps">
          <w:drawing>
            <wp:anchor distT="0" distB="0" distL="114300" distR="114300" simplePos="0" relativeHeight="251659264" behindDoc="1" locked="1" layoutInCell="1" allowOverlap="0" wp14:anchorId="18DFA5CD" wp14:editId="56E8711B">
              <wp:simplePos x="0" y="0"/>
              <wp:positionH relativeFrom="page">
                <wp:posOffset>680085</wp:posOffset>
              </wp:positionH>
              <wp:positionV relativeFrom="page">
                <wp:posOffset>10371455</wp:posOffset>
              </wp:positionV>
              <wp:extent cx="604774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52095"/>
                      </a:xfrm>
                      <a:prstGeom prst="rect">
                        <a:avLst/>
                      </a:prstGeom>
                      <a:solidFill>
                        <a:srgbClr val="FFFFFF"/>
                      </a:solidFill>
                      <a:ln>
                        <a:noFill/>
                      </a:ln>
                      <a:extLst>
                        <a:ext uri="{91240B29-F687-4F45-9708-019B960494DF}">
                          <a14:hiddenLine xmlns:a14="http://schemas.microsoft.com/office/drawing/2010/main" w="0">
                            <a:solidFill>
                              <a:srgbClr val="000000">
                                <a:alpha val="50000"/>
                              </a:srgbClr>
                            </a:solidFill>
                            <a:miter lim="800000"/>
                            <a:headEnd/>
                            <a:tailEnd/>
                          </a14:hiddenLine>
                        </a:ext>
                      </a:extLst>
                    </wps:spPr>
                    <wps:txbx>
                      <w:txbxContent>
                        <w:p w:rsidR="00F00C9E" w:rsidRDefault="00F00C9E" w:rsidP="00F00C9E">
                          <w:pPr>
                            <w:spacing w:line="180" w:lineRule="exact"/>
                            <w:jc w:val="center"/>
                            <w:rPr>
                              <w:rFonts w:ascii="Arial" w:hAnsi="Arial"/>
                              <w:sz w:val="16"/>
                            </w:rPr>
                          </w:pPr>
                          <w:r>
                            <w:rPr>
                              <w:rFonts w:ascii="Arial" w:hAnsi="Arial"/>
                              <w:sz w:val="16"/>
                            </w:rPr>
                            <w:t xml:space="preserve">Turmschanzenstraße 25 </w:t>
                          </w:r>
                          <w:r>
                            <w:rPr>
                              <w:rFonts w:ascii="Arial" w:hAnsi="Arial"/>
                              <w:sz w:val="16"/>
                            </w:rPr>
                            <w:sym w:font="Symbol" w:char="F0D7"/>
                          </w:r>
                          <w:r>
                            <w:rPr>
                              <w:rFonts w:ascii="Arial" w:hAnsi="Arial"/>
                              <w:sz w:val="16"/>
                            </w:rPr>
                            <w:t xml:space="preserve"> 39114 Magdeburg </w:t>
                          </w:r>
                          <w:r>
                            <w:rPr>
                              <w:rFonts w:ascii="Arial" w:hAnsi="Arial"/>
                              <w:sz w:val="16"/>
                            </w:rPr>
                            <w:sym w:font="Symbol" w:char="F0D7"/>
                          </w:r>
                          <w:r w:rsidR="001B4C5F">
                            <w:rPr>
                              <w:rFonts w:ascii="Arial" w:hAnsi="Arial"/>
                              <w:sz w:val="16"/>
                            </w:rPr>
                            <w:t xml:space="preserve"> Telefon (0391) 567-460</w:t>
                          </w:r>
                          <w:r>
                            <w:rPr>
                              <w:rFonts w:ascii="Arial" w:hAnsi="Arial"/>
                              <w:sz w:val="16"/>
                            </w:rPr>
                            <w:t xml:space="preserve">1 </w:t>
                          </w:r>
                          <w:r>
                            <w:rPr>
                              <w:rFonts w:ascii="Arial" w:hAnsi="Arial"/>
                              <w:sz w:val="16"/>
                            </w:rPr>
                            <w:sym w:font="Symbol" w:char="F0D7"/>
                          </w:r>
                          <w:r w:rsidR="001B4C5F">
                            <w:rPr>
                              <w:rFonts w:ascii="Arial" w:hAnsi="Arial"/>
                              <w:sz w:val="16"/>
                            </w:rPr>
                            <w:t xml:space="preserve"> Telefax (0391) 567-4576</w:t>
                          </w:r>
                          <w:r>
                            <w:rPr>
                              <w:rFonts w:ascii="Arial" w:hAnsi="Arial"/>
                              <w:sz w:val="16"/>
                            </w:rPr>
                            <w:t xml:space="preserve"> </w:t>
                          </w:r>
                          <w:r>
                            <w:rPr>
                              <w:rFonts w:ascii="Arial" w:hAnsi="Arial"/>
                              <w:sz w:val="16"/>
                            </w:rPr>
                            <w:sym w:font="Symbol" w:char="F0D7"/>
                          </w:r>
                          <w:r>
                            <w:rPr>
                              <w:rFonts w:ascii="Arial" w:hAnsi="Arial"/>
                              <w:sz w:val="16"/>
                            </w:rPr>
                            <w:t xml:space="preserve"> www.ms.sachsen-anhalt.de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5pt;margin-top:816.65pt;width:476.2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" o:allowoverlap="f" stroked="f" strokeweight="0">
              <v:stroke opacity="32896f"/>
              <v:textbox inset="0,0,0,0">
                <w:txbxContent>
                  <w:p w:rsidR="00F00C9E" w:rsidRDefault="00F00C9E" w:rsidP="00F00C9E">
                    <w:pPr>
                      <w:spacing w:line="180" w:lineRule="exact"/>
                      <w:jc w:val="center"/>
                      <w:rPr>
                        <w:rFonts w:ascii="Arial" w:hAnsi="Arial"/>
                        <w:sz w:val="16"/>
                      </w:rPr>
                    </w:pPr>
                    <w:r>
                      <w:rPr>
                        <w:rFonts w:ascii="Arial" w:hAnsi="Arial"/>
                        <w:sz w:val="16"/>
                      </w:rPr>
                      <w:t xml:space="preserve">Turmschanzenstraße 25 </w:t>
                    </w:r>
                    <w:r>
                      <w:rPr>
                        <w:rFonts w:ascii="Arial" w:hAnsi="Arial"/>
                        <w:sz w:val="16"/>
                      </w:rPr>
                      <w:sym w:font="Symbol" w:char="F0D7"/>
                    </w:r>
                    <w:r>
                      <w:rPr>
                        <w:rFonts w:ascii="Arial" w:hAnsi="Arial"/>
                        <w:sz w:val="16"/>
                      </w:rPr>
                      <w:t xml:space="preserve"> 39114 Magdeburg </w:t>
                    </w:r>
                    <w:r>
                      <w:rPr>
                        <w:rFonts w:ascii="Arial" w:hAnsi="Arial"/>
                        <w:sz w:val="16"/>
                      </w:rPr>
                      <w:sym w:font="Symbol" w:char="F0D7"/>
                    </w:r>
                    <w:r w:rsidR="001B4C5F">
                      <w:rPr>
                        <w:rFonts w:ascii="Arial" w:hAnsi="Arial"/>
                        <w:sz w:val="16"/>
                      </w:rPr>
                      <w:t xml:space="preserve"> Telefon (0391) 567-460</w:t>
                    </w:r>
                    <w:r>
                      <w:rPr>
                        <w:rFonts w:ascii="Arial" w:hAnsi="Arial"/>
                        <w:sz w:val="16"/>
                      </w:rPr>
                      <w:t xml:space="preserve">1 </w:t>
                    </w:r>
                    <w:r>
                      <w:rPr>
                        <w:rFonts w:ascii="Arial" w:hAnsi="Arial"/>
                        <w:sz w:val="16"/>
                      </w:rPr>
                      <w:sym w:font="Symbol" w:char="F0D7"/>
                    </w:r>
                    <w:r w:rsidR="001B4C5F">
                      <w:rPr>
                        <w:rFonts w:ascii="Arial" w:hAnsi="Arial"/>
                        <w:sz w:val="16"/>
                      </w:rPr>
                      <w:t xml:space="preserve"> Telefax (0391) 567-4576</w:t>
                    </w:r>
                    <w:r>
                      <w:rPr>
                        <w:rFonts w:ascii="Arial" w:hAnsi="Arial"/>
                        <w:sz w:val="16"/>
                      </w:rPr>
                      <w:t xml:space="preserve"> </w:t>
                    </w:r>
                    <w:r>
                      <w:rPr>
                        <w:rFonts w:ascii="Arial" w:hAnsi="Arial"/>
                        <w:sz w:val="16"/>
                      </w:rPr>
                      <w:sym w:font="Symbol" w:char="F0D7"/>
                    </w:r>
                    <w:r>
                      <w:rPr>
                        <w:rFonts w:ascii="Arial" w:hAnsi="Arial"/>
                        <w:sz w:val="16"/>
                      </w:rPr>
                      <w:t xml:space="preserve"> www.ms.sachsen-anhalt.de</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91" w:rsidRDefault="00335D91">
      <w:r>
        <w:separator/>
      </w:r>
    </w:p>
  </w:footnote>
  <w:footnote w:type="continuationSeparator" w:id="0">
    <w:p w:rsidR="00335D91" w:rsidRDefault="0033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A" w:rsidRDefault="00AC200A">
    <w:pPr>
      <w:framePr w:w="5670" w:h="284" w:hSpace="142" w:wrap="notBeside" w:vAnchor="page" w:hAnchor="page" w:x="1192" w:y="2779"/>
      <w:rPr>
        <w:rFonts w:ascii="Arial" w:hAnsi="Arial"/>
        <w:sz w:val="13"/>
      </w:rPr>
    </w:pPr>
    <w:r>
      <w:rPr>
        <w:rFonts w:ascii="Arial" w:hAnsi="Arial"/>
        <w:sz w:val="13"/>
      </w:rPr>
      <w:t>M</w:t>
    </w:r>
    <w:r w:rsidR="00F26895">
      <w:rPr>
        <w:rFonts w:ascii="Arial" w:hAnsi="Arial"/>
        <w:sz w:val="13"/>
      </w:rPr>
      <w:t xml:space="preserve">inisterium für Arbeit, </w:t>
    </w:r>
    <w:r>
      <w:rPr>
        <w:rFonts w:ascii="Arial" w:hAnsi="Arial"/>
        <w:sz w:val="13"/>
      </w:rPr>
      <w:t>Soziales</w:t>
    </w:r>
    <w:r w:rsidR="00F26895">
      <w:rPr>
        <w:rFonts w:ascii="Arial" w:hAnsi="Arial"/>
        <w:sz w:val="13"/>
      </w:rPr>
      <w:t xml:space="preserve"> und Integration</w:t>
    </w:r>
    <w:r>
      <w:rPr>
        <w:rFonts w:ascii="Arial" w:hAnsi="Arial"/>
        <w:sz w:val="13"/>
      </w:rPr>
      <w:t xml:space="preserve"> des Landes Sachsen-Anhalt</w:t>
    </w:r>
  </w:p>
  <w:p w:rsidR="00AC200A" w:rsidRDefault="00AC200A">
    <w:pPr>
      <w:framePr w:w="5670" w:h="284" w:hSpace="142" w:wrap="notBeside" w:vAnchor="page" w:hAnchor="page" w:x="1192" w:y="2779"/>
      <w:rPr>
        <w:rFonts w:ascii="Arial" w:hAnsi="Arial"/>
        <w:sz w:val="13"/>
      </w:rPr>
    </w:pPr>
    <w:r>
      <w:rPr>
        <w:rFonts w:ascii="Arial" w:hAnsi="Arial"/>
        <w:sz w:val="13"/>
      </w:rPr>
      <w:t>Postfach 39 11 55 • 39135 Magdeburg</w:t>
    </w:r>
  </w:p>
  <w:p w:rsidR="00AC200A" w:rsidRDefault="009B2779" w:rsidP="003A56F9">
    <w:pPr>
      <w:framePr w:w="2279" w:h="1803" w:hSpace="142" w:wrap="around" w:vAnchor="page" w:hAnchor="page" w:x="9073" w:y="698"/>
    </w:pPr>
    <w:r>
      <w:rPr>
        <w:noProof/>
      </w:rPr>
      <w:drawing>
        <wp:inline distT="0" distB="0" distL="0" distR="0" wp14:anchorId="6E94E9F4" wp14:editId="61E01878">
          <wp:extent cx="1447165" cy="1669415"/>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1_MS_St_AC.gif"/>
                  <pic:cNvPicPr/>
                </pic:nvPicPr>
                <pic:blipFill>
                  <a:blip r:embed="rId1">
                    <a:extLst>
                      <a:ext uri="{28A0092B-C50C-407E-A947-70E740481C1C}">
                        <a14:useLocalDpi xmlns:a14="http://schemas.microsoft.com/office/drawing/2010/main" val="0"/>
                      </a:ext>
                    </a:extLst>
                  </a:blip>
                  <a:stretch>
                    <a:fillRect/>
                  </a:stretch>
                </pic:blipFill>
                <pic:spPr>
                  <a:xfrm>
                    <a:off x="0" y="0"/>
                    <a:ext cx="1447165" cy="1669415"/>
                  </a:xfrm>
                  <a:prstGeom prst="rect">
                    <a:avLst/>
                  </a:prstGeom>
                </pic:spPr>
              </pic:pic>
            </a:graphicData>
          </a:graphic>
        </wp:inline>
      </w:drawing>
    </w:r>
  </w:p>
  <w:p w:rsidR="00AC200A" w:rsidRDefault="00AC200A">
    <w:pPr>
      <w:pStyle w:val="Kopfzeile"/>
    </w:pPr>
  </w:p>
  <w:p w:rsidR="00AC200A" w:rsidRDefault="00AC200A">
    <w:pPr>
      <w:pStyle w:val="Kopfzeile"/>
    </w:pPr>
  </w:p>
  <w:p w:rsidR="00AC200A" w:rsidRDefault="00AC20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5C7"/>
    <w:multiLevelType w:val="hybridMultilevel"/>
    <w:tmpl w:val="6376463C"/>
    <w:lvl w:ilvl="0" w:tplc="04070017">
      <w:start w:val="1"/>
      <w:numFmt w:val="lowerLetter"/>
      <w:lvlText w:val="%1)"/>
      <w:lvlJc w:val="left"/>
      <w:pPr>
        <w:ind w:left="788" w:hanging="360"/>
      </w:p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1">
    <w:nsid w:val="16F444C4"/>
    <w:multiLevelType w:val="hybridMultilevel"/>
    <w:tmpl w:val="8B7EFB28"/>
    <w:lvl w:ilvl="0" w:tplc="04070019">
      <w:start w:val="1"/>
      <w:numFmt w:val="lowerLetter"/>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nsid w:val="1CDD72C5"/>
    <w:multiLevelType w:val="hybridMultilevel"/>
    <w:tmpl w:val="B52E30B6"/>
    <w:lvl w:ilvl="0" w:tplc="04070017">
      <w:start w:val="1"/>
      <w:numFmt w:val="lowerLetter"/>
      <w:lvlText w:val="%1)"/>
      <w:lvlJc w:val="left"/>
      <w:pPr>
        <w:ind w:left="788" w:hanging="360"/>
      </w:pPr>
    </w:lvl>
    <w:lvl w:ilvl="1" w:tplc="04070019">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3">
    <w:nsid w:val="203019B1"/>
    <w:multiLevelType w:val="hybridMultilevel"/>
    <w:tmpl w:val="9D1004A6"/>
    <w:lvl w:ilvl="0" w:tplc="DCB21DA0">
      <w:start w:val="1"/>
      <w:numFmt w:val="decimal"/>
      <w:lvlText w:val="%1."/>
      <w:lvlJc w:val="left"/>
      <w:pPr>
        <w:ind w:left="218" w:hanging="360"/>
      </w:pPr>
      <w:rPr>
        <w:rFonts w:hint="default"/>
      </w:rPr>
    </w:lvl>
    <w:lvl w:ilvl="1" w:tplc="BBAA1E10">
      <w:start w:val="1"/>
      <w:numFmt w:val="lowerLetter"/>
      <w:lvlText w:val="%2."/>
      <w:lvlJc w:val="left"/>
      <w:pPr>
        <w:ind w:left="938" w:hanging="360"/>
      </w:pPr>
      <w:rPr>
        <w:rFonts w:eastAsia="Arial" w:hint="default"/>
        <w:color w:val="000000"/>
        <w:sz w:val="23"/>
      </w:r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4">
    <w:nsid w:val="2DB06613"/>
    <w:multiLevelType w:val="hybridMultilevel"/>
    <w:tmpl w:val="5D8EAC6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22869FC"/>
    <w:multiLevelType w:val="hybridMultilevel"/>
    <w:tmpl w:val="4A8E832C"/>
    <w:lvl w:ilvl="0" w:tplc="BE7AEF88">
      <w:start w:val="1"/>
      <w:numFmt w:val="bullet"/>
      <w:lvlText w:val="-"/>
      <w:lvlJc w:val="left"/>
      <w:pPr>
        <w:ind w:left="2304" w:hanging="360"/>
      </w:pPr>
      <w:rPr>
        <w:rFonts w:ascii="Arial" w:hAnsi="Arial" w:hint="default"/>
      </w:rPr>
    </w:lvl>
    <w:lvl w:ilvl="1" w:tplc="04070003">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6">
    <w:nsid w:val="33906873"/>
    <w:multiLevelType w:val="hybridMultilevel"/>
    <w:tmpl w:val="938CE246"/>
    <w:lvl w:ilvl="0" w:tplc="BE7AEF88">
      <w:start w:val="1"/>
      <w:numFmt w:val="bullet"/>
      <w:lvlText w:val="-"/>
      <w:lvlJc w:val="left"/>
      <w:pPr>
        <w:ind w:left="2304" w:hanging="360"/>
      </w:pPr>
      <w:rPr>
        <w:rFonts w:ascii="Arial" w:hAnsi="Arial" w:hint="default"/>
      </w:rPr>
    </w:lvl>
    <w:lvl w:ilvl="1" w:tplc="BE7AEF88">
      <w:start w:val="1"/>
      <w:numFmt w:val="bullet"/>
      <w:lvlText w:val="-"/>
      <w:lvlJc w:val="left"/>
      <w:pPr>
        <w:ind w:left="2232" w:hanging="360"/>
      </w:pPr>
      <w:rPr>
        <w:rFonts w:ascii="Arial" w:hAnsi="Arial"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7">
    <w:nsid w:val="34AC6978"/>
    <w:multiLevelType w:val="hybridMultilevel"/>
    <w:tmpl w:val="F2FEB878"/>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8">
    <w:nsid w:val="598347BC"/>
    <w:multiLevelType w:val="hybridMultilevel"/>
    <w:tmpl w:val="56CA11EC"/>
    <w:lvl w:ilvl="0" w:tplc="04070019">
      <w:start w:val="1"/>
      <w:numFmt w:val="lowerLetter"/>
      <w:lvlText w:val="%1."/>
      <w:lvlJc w:val="left"/>
      <w:pPr>
        <w:ind w:left="1004" w:hanging="360"/>
      </w:p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6F932669"/>
    <w:multiLevelType w:val="hybridMultilevel"/>
    <w:tmpl w:val="848424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3DB7C81"/>
    <w:multiLevelType w:val="hybridMultilevel"/>
    <w:tmpl w:val="770206FA"/>
    <w:lvl w:ilvl="0" w:tplc="BE7AEF88">
      <w:start w:val="1"/>
      <w:numFmt w:val="bullet"/>
      <w:lvlText w:val="-"/>
      <w:lvlJc w:val="left"/>
      <w:pPr>
        <w:ind w:left="1512" w:hanging="360"/>
      </w:pPr>
      <w:rPr>
        <w:rFonts w:ascii="Arial" w:hAnsi="Aria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1">
    <w:nsid w:val="7F7E49D1"/>
    <w:multiLevelType w:val="hybridMultilevel"/>
    <w:tmpl w:val="51FCA50E"/>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10"/>
  </w:num>
  <w:num w:numId="6">
    <w:abstractNumId w:val="5"/>
  </w:num>
  <w:num w:numId="7">
    <w:abstractNumId w:val="6"/>
  </w:num>
  <w:num w:numId="8">
    <w:abstractNumId w:val="8"/>
  </w:num>
  <w:num w:numId="9">
    <w:abstractNumId w:val="4"/>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A3"/>
    <w:rsid w:val="0001499C"/>
    <w:rsid w:val="00021629"/>
    <w:rsid w:val="0002471C"/>
    <w:rsid w:val="000509A1"/>
    <w:rsid w:val="0006056B"/>
    <w:rsid w:val="000863EE"/>
    <w:rsid w:val="00090F7D"/>
    <w:rsid w:val="00092A73"/>
    <w:rsid w:val="00093D83"/>
    <w:rsid w:val="000D18D7"/>
    <w:rsid w:val="000D2A59"/>
    <w:rsid w:val="00123BAA"/>
    <w:rsid w:val="00126CDC"/>
    <w:rsid w:val="00127098"/>
    <w:rsid w:val="0013539F"/>
    <w:rsid w:val="001357A6"/>
    <w:rsid w:val="00156B95"/>
    <w:rsid w:val="00161974"/>
    <w:rsid w:val="00174843"/>
    <w:rsid w:val="001822D7"/>
    <w:rsid w:val="001B4C5F"/>
    <w:rsid w:val="001C7A5B"/>
    <w:rsid w:val="001D1002"/>
    <w:rsid w:val="001D63DF"/>
    <w:rsid w:val="001F5B56"/>
    <w:rsid w:val="00207D35"/>
    <w:rsid w:val="00271335"/>
    <w:rsid w:val="00271E4E"/>
    <w:rsid w:val="002904FB"/>
    <w:rsid w:val="002B27DD"/>
    <w:rsid w:val="002B4503"/>
    <w:rsid w:val="002C53A5"/>
    <w:rsid w:val="002D718D"/>
    <w:rsid w:val="0030160E"/>
    <w:rsid w:val="00335D91"/>
    <w:rsid w:val="003420F5"/>
    <w:rsid w:val="00364B42"/>
    <w:rsid w:val="0039090F"/>
    <w:rsid w:val="003A50CD"/>
    <w:rsid w:val="003A56F9"/>
    <w:rsid w:val="003B2FCE"/>
    <w:rsid w:val="003D505E"/>
    <w:rsid w:val="0040201F"/>
    <w:rsid w:val="004252C9"/>
    <w:rsid w:val="00426C5F"/>
    <w:rsid w:val="0044619E"/>
    <w:rsid w:val="00483100"/>
    <w:rsid w:val="004845EC"/>
    <w:rsid w:val="00491453"/>
    <w:rsid w:val="004A2283"/>
    <w:rsid w:val="004A33D2"/>
    <w:rsid w:val="004C3CB2"/>
    <w:rsid w:val="004E2057"/>
    <w:rsid w:val="00500B39"/>
    <w:rsid w:val="00511949"/>
    <w:rsid w:val="0051709F"/>
    <w:rsid w:val="00563CBA"/>
    <w:rsid w:val="00566F9B"/>
    <w:rsid w:val="005916F6"/>
    <w:rsid w:val="0059615B"/>
    <w:rsid w:val="005D45A6"/>
    <w:rsid w:val="005D598A"/>
    <w:rsid w:val="005E444D"/>
    <w:rsid w:val="005E7501"/>
    <w:rsid w:val="00602287"/>
    <w:rsid w:val="006268D5"/>
    <w:rsid w:val="0068475A"/>
    <w:rsid w:val="00696F5E"/>
    <w:rsid w:val="00715662"/>
    <w:rsid w:val="007162DF"/>
    <w:rsid w:val="00722663"/>
    <w:rsid w:val="00744EB1"/>
    <w:rsid w:val="00761E73"/>
    <w:rsid w:val="00764F77"/>
    <w:rsid w:val="00767F84"/>
    <w:rsid w:val="00792595"/>
    <w:rsid w:val="007B501F"/>
    <w:rsid w:val="007F3CA3"/>
    <w:rsid w:val="00802502"/>
    <w:rsid w:val="00830615"/>
    <w:rsid w:val="00837F92"/>
    <w:rsid w:val="00841D5E"/>
    <w:rsid w:val="00881D1F"/>
    <w:rsid w:val="008A4819"/>
    <w:rsid w:val="008B0BCE"/>
    <w:rsid w:val="008B246F"/>
    <w:rsid w:val="008B3B32"/>
    <w:rsid w:val="008D2822"/>
    <w:rsid w:val="008D3639"/>
    <w:rsid w:val="008E1278"/>
    <w:rsid w:val="008E4515"/>
    <w:rsid w:val="0099032E"/>
    <w:rsid w:val="009A3743"/>
    <w:rsid w:val="009B0B05"/>
    <w:rsid w:val="009B2779"/>
    <w:rsid w:val="009F488C"/>
    <w:rsid w:val="009F5D37"/>
    <w:rsid w:val="00A77B93"/>
    <w:rsid w:val="00A86AD5"/>
    <w:rsid w:val="00AB2E17"/>
    <w:rsid w:val="00AC200A"/>
    <w:rsid w:val="00AF697A"/>
    <w:rsid w:val="00B03EEC"/>
    <w:rsid w:val="00B24DA8"/>
    <w:rsid w:val="00B471AB"/>
    <w:rsid w:val="00B54925"/>
    <w:rsid w:val="00B7191C"/>
    <w:rsid w:val="00B74641"/>
    <w:rsid w:val="00B74D0C"/>
    <w:rsid w:val="00B90EF6"/>
    <w:rsid w:val="00BA401D"/>
    <w:rsid w:val="00C12CBE"/>
    <w:rsid w:val="00C221B1"/>
    <w:rsid w:val="00C514DB"/>
    <w:rsid w:val="00C823F2"/>
    <w:rsid w:val="00CB41EE"/>
    <w:rsid w:val="00CE433F"/>
    <w:rsid w:val="00D06942"/>
    <w:rsid w:val="00D14FD7"/>
    <w:rsid w:val="00D23C39"/>
    <w:rsid w:val="00D26FF6"/>
    <w:rsid w:val="00D45F17"/>
    <w:rsid w:val="00D60072"/>
    <w:rsid w:val="00D61022"/>
    <w:rsid w:val="00D658E6"/>
    <w:rsid w:val="00D952A5"/>
    <w:rsid w:val="00DA6618"/>
    <w:rsid w:val="00DB0516"/>
    <w:rsid w:val="00DD7036"/>
    <w:rsid w:val="00DF5378"/>
    <w:rsid w:val="00E21159"/>
    <w:rsid w:val="00E37C07"/>
    <w:rsid w:val="00E774F7"/>
    <w:rsid w:val="00E77D4A"/>
    <w:rsid w:val="00E971F1"/>
    <w:rsid w:val="00EC1ECF"/>
    <w:rsid w:val="00ED02B8"/>
    <w:rsid w:val="00ED0A23"/>
    <w:rsid w:val="00F00C9E"/>
    <w:rsid w:val="00F052AE"/>
    <w:rsid w:val="00F15C23"/>
    <w:rsid w:val="00F26895"/>
    <w:rsid w:val="00F32462"/>
    <w:rsid w:val="00F53A01"/>
    <w:rsid w:val="00F749C9"/>
    <w:rsid w:val="00F77AD5"/>
    <w:rsid w:val="00F95979"/>
    <w:rsid w:val="00FD0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w:eastAsia="Times" w:hAnsi="Times"/>
      <w:szCs w:val="20"/>
    </w:r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D14FD7"/>
    <w:rPr>
      <w:rFonts w:ascii="Tahoma" w:hAnsi="Tahoma" w:cs="Tahoma"/>
      <w:sz w:val="16"/>
      <w:szCs w:val="16"/>
    </w:rPr>
  </w:style>
  <w:style w:type="character" w:customStyle="1" w:styleId="SprechblasentextZchn">
    <w:name w:val="Sprechblasentext Zchn"/>
    <w:basedOn w:val="Absatz-Standardschriftart"/>
    <w:link w:val="Sprechblasentext"/>
    <w:rsid w:val="00D14FD7"/>
    <w:rPr>
      <w:rFonts w:ascii="Tahoma" w:hAnsi="Tahoma" w:cs="Tahoma"/>
      <w:sz w:val="16"/>
      <w:szCs w:val="16"/>
    </w:rPr>
  </w:style>
  <w:style w:type="character" w:customStyle="1" w:styleId="FuzeileZchn">
    <w:name w:val="Fußzeile Zchn"/>
    <w:basedOn w:val="Absatz-Standardschriftart"/>
    <w:link w:val="Fuzeile"/>
    <w:uiPriority w:val="99"/>
    <w:rsid w:val="004E2057"/>
    <w:rPr>
      <w:sz w:val="24"/>
      <w:szCs w:val="24"/>
    </w:rPr>
  </w:style>
  <w:style w:type="paragraph" w:styleId="Listenabsatz">
    <w:name w:val="List Paragraph"/>
    <w:basedOn w:val="Standard"/>
    <w:uiPriority w:val="34"/>
    <w:qFormat/>
    <w:rsid w:val="007F3CA3"/>
    <w:pPr>
      <w:ind w:left="720"/>
      <w:contextualSpacing/>
    </w:pPr>
  </w:style>
  <w:style w:type="character" w:styleId="Kommentarzeichen">
    <w:name w:val="annotation reference"/>
    <w:basedOn w:val="Absatz-Standardschriftart"/>
    <w:semiHidden/>
    <w:unhideWhenUsed/>
    <w:rsid w:val="00D61022"/>
    <w:rPr>
      <w:sz w:val="16"/>
      <w:szCs w:val="16"/>
    </w:rPr>
  </w:style>
  <w:style w:type="paragraph" w:styleId="Kommentartext">
    <w:name w:val="annotation text"/>
    <w:basedOn w:val="Standard"/>
    <w:link w:val="KommentartextZchn"/>
    <w:semiHidden/>
    <w:unhideWhenUsed/>
    <w:rsid w:val="00D61022"/>
    <w:rPr>
      <w:sz w:val="20"/>
      <w:szCs w:val="20"/>
    </w:rPr>
  </w:style>
  <w:style w:type="character" w:customStyle="1" w:styleId="KommentartextZchn">
    <w:name w:val="Kommentartext Zchn"/>
    <w:basedOn w:val="Absatz-Standardschriftart"/>
    <w:link w:val="Kommentartext"/>
    <w:semiHidden/>
    <w:rsid w:val="00D61022"/>
  </w:style>
  <w:style w:type="paragraph" w:styleId="Kommentarthema">
    <w:name w:val="annotation subject"/>
    <w:basedOn w:val="Kommentartext"/>
    <w:next w:val="Kommentartext"/>
    <w:link w:val="KommentarthemaZchn"/>
    <w:semiHidden/>
    <w:unhideWhenUsed/>
    <w:rsid w:val="00D61022"/>
    <w:rPr>
      <w:b/>
      <w:bCs/>
    </w:rPr>
  </w:style>
  <w:style w:type="character" w:customStyle="1" w:styleId="KommentarthemaZchn">
    <w:name w:val="Kommentarthema Zchn"/>
    <w:basedOn w:val="KommentartextZchn"/>
    <w:link w:val="Kommentarthema"/>
    <w:semiHidden/>
    <w:rsid w:val="00D61022"/>
    <w:rPr>
      <w:b/>
      <w:bCs/>
    </w:rPr>
  </w:style>
  <w:style w:type="paragraph" w:customStyle="1" w:styleId="Default">
    <w:name w:val="Default"/>
    <w:rsid w:val="009F5D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w:eastAsia="Times" w:hAnsi="Times"/>
      <w:szCs w:val="20"/>
    </w:r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D14FD7"/>
    <w:rPr>
      <w:rFonts w:ascii="Tahoma" w:hAnsi="Tahoma" w:cs="Tahoma"/>
      <w:sz w:val="16"/>
      <w:szCs w:val="16"/>
    </w:rPr>
  </w:style>
  <w:style w:type="character" w:customStyle="1" w:styleId="SprechblasentextZchn">
    <w:name w:val="Sprechblasentext Zchn"/>
    <w:basedOn w:val="Absatz-Standardschriftart"/>
    <w:link w:val="Sprechblasentext"/>
    <w:rsid w:val="00D14FD7"/>
    <w:rPr>
      <w:rFonts w:ascii="Tahoma" w:hAnsi="Tahoma" w:cs="Tahoma"/>
      <w:sz w:val="16"/>
      <w:szCs w:val="16"/>
    </w:rPr>
  </w:style>
  <w:style w:type="character" w:customStyle="1" w:styleId="FuzeileZchn">
    <w:name w:val="Fußzeile Zchn"/>
    <w:basedOn w:val="Absatz-Standardschriftart"/>
    <w:link w:val="Fuzeile"/>
    <w:uiPriority w:val="99"/>
    <w:rsid w:val="004E2057"/>
    <w:rPr>
      <w:sz w:val="24"/>
      <w:szCs w:val="24"/>
    </w:rPr>
  </w:style>
  <w:style w:type="paragraph" w:styleId="Listenabsatz">
    <w:name w:val="List Paragraph"/>
    <w:basedOn w:val="Standard"/>
    <w:uiPriority w:val="34"/>
    <w:qFormat/>
    <w:rsid w:val="007F3CA3"/>
    <w:pPr>
      <w:ind w:left="720"/>
      <w:contextualSpacing/>
    </w:pPr>
  </w:style>
  <w:style w:type="character" w:styleId="Kommentarzeichen">
    <w:name w:val="annotation reference"/>
    <w:basedOn w:val="Absatz-Standardschriftart"/>
    <w:semiHidden/>
    <w:unhideWhenUsed/>
    <w:rsid w:val="00D61022"/>
    <w:rPr>
      <w:sz w:val="16"/>
      <w:szCs w:val="16"/>
    </w:rPr>
  </w:style>
  <w:style w:type="paragraph" w:styleId="Kommentartext">
    <w:name w:val="annotation text"/>
    <w:basedOn w:val="Standard"/>
    <w:link w:val="KommentartextZchn"/>
    <w:semiHidden/>
    <w:unhideWhenUsed/>
    <w:rsid w:val="00D61022"/>
    <w:rPr>
      <w:sz w:val="20"/>
      <w:szCs w:val="20"/>
    </w:rPr>
  </w:style>
  <w:style w:type="character" w:customStyle="1" w:styleId="KommentartextZchn">
    <w:name w:val="Kommentartext Zchn"/>
    <w:basedOn w:val="Absatz-Standardschriftart"/>
    <w:link w:val="Kommentartext"/>
    <w:semiHidden/>
    <w:rsid w:val="00D61022"/>
  </w:style>
  <w:style w:type="paragraph" w:styleId="Kommentarthema">
    <w:name w:val="annotation subject"/>
    <w:basedOn w:val="Kommentartext"/>
    <w:next w:val="Kommentartext"/>
    <w:link w:val="KommentarthemaZchn"/>
    <w:semiHidden/>
    <w:unhideWhenUsed/>
    <w:rsid w:val="00D61022"/>
    <w:rPr>
      <w:b/>
      <w:bCs/>
    </w:rPr>
  </w:style>
  <w:style w:type="character" w:customStyle="1" w:styleId="KommentarthemaZchn">
    <w:name w:val="Kommentarthema Zchn"/>
    <w:basedOn w:val="KommentartextZchn"/>
    <w:link w:val="Kommentarthema"/>
    <w:semiHidden/>
    <w:rsid w:val="00D61022"/>
    <w:rPr>
      <w:b/>
      <w:bCs/>
    </w:rPr>
  </w:style>
  <w:style w:type="paragraph" w:customStyle="1" w:styleId="Default">
    <w:name w:val="Default"/>
    <w:rsid w:val="009F5D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V:\%23MS-Sts-B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#MS-Sts-BB</Template>
  <TotalTime>0</TotalTime>
  <Pages>6</Pages>
  <Words>1680</Words>
  <Characters>11527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allgemeiner Kopfbogen</vt:lpstr>
    </vt:vector>
  </TitlesOfParts>
  <Company>Microsoft</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Kopfbogen</dc:title>
  <dc:creator>Vorzimmer2</dc:creator>
  <cp:lastModifiedBy>Müller, Karen</cp:lastModifiedBy>
  <cp:revision>3</cp:revision>
  <cp:lastPrinted>2020-03-15T10:58:00Z</cp:lastPrinted>
  <dcterms:created xsi:type="dcterms:W3CDTF">2020-03-15T11:25:00Z</dcterms:created>
  <dcterms:modified xsi:type="dcterms:W3CDTF">2020-03-15T12:51:00Z</dcterms:modified>
</cp:coreProperties>
</file>